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B5" w:rsidRDefault="00CF110E">
      <w:pPr>
        <w:pStyle w:val="papertitle"/>
        <w:rPr>
          <w:rFonts w:eastAsia="MS Mincho"/>
        </w:rPr>
      </w:pPr>
      <w:r>
        <w:rPr>
          <w:rFonts w:eastAsia="MS Mincho"/>
        </w:rPr>
        <w:t xml:space="preserve">Analysis of Marginal </w:t>
      </w:r>
      <w:r w:rsidR="00196A2C">
        <w:rPr>
          <w:rFonts w:eastAsia="MS Mincho"/>
        </w:rPr>
        <w:t>Costs</w:t>
      </w:r>
      <w:r>
        <w:rPr>
          <w:rFonts w:eastAsia="MS Mincho"/>
        </w:rPr>
        <w:t xml:space="preserve"> with Newton Polynomial</w:t>
      </w:r>
    </w:p>
    <w:p w:rsidR="008A55B5" w:rsidRDefault="00CF110E">
      <w:pPr>
        <w:pStyle w:val="papersubtitle"/>
        <w:rPr>
          <w:rFonts w:eastAsia="MS Mincho"/>
        </w:rPr>
      </w:pPr>
      <w:r>
        <w:rPr>
          <w:rFonts w:eastAsia="MS Mincho"/>
        </w:rPr>
        <w:t xml:space="preserve">A Case Study in </w:t>
      </w:r>
      <w:r w:rsidR="00FE1F46">
        <w:rPr>
          <w:rFonts w:eastAsia="MS Mincho"/>
        </w:rPr>
        <w:t>CV. Online Media Indonesia</w:t>
      </w:r>
    </w:p>
    <w:p w:rsidR="008A55B5" w:rsidRDefault="008A55B5">
      <w:pPr>
        <w:pStyle w:val="Author"/>
        <w:rPr>
          <w:rFonts w:eastAsia="MS Mincho"/>
        </w:rPr>
        <w:sectPr w:rsidR="008A55B5" w:rsidSect="006C4648">
          <w:footerReference w:type="default" r:id="rId8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8A55B5" w:rsidRDefault="006B336A">
      <w:pPr>
        <w:pStyle w:val="Author"/>
        <w:rPr>
          <w:rFonts w:eastAsia="MS Mincho"/>
        </w:rPr>
      </w:pPr>
      <w:bookmarkStart w:id="0" w:name="_GoBack"/>
      <w:r>
        <w:rPr>
          <w:rFonts w:eastAsia="MS Mincho"/>
        </w:rPr>
        <w:lastRenderedPageBreak/>
        <w:t>La Ode Muhammad Urfan</w:t>
      </w:r>
      <w:bookmarkEnd w:id="0"/>
      <w:r w:rsidR="005E3CE8">
        <w:rPr>
          <w:rFonts w:eastAsia="MS Mincho"/>
        </w:rPr>
        <w:t>*</w:t>
      </w:r>
    </w:p>
    <w:p w:rsidR="008A55B5" w:rsidRDefault="005E3CE8" w:rsidP="005E3CE8">
      <w:pPr>
        <w:pStyle w:val="Affiliation"/>
        <w:rPr>
          <w:rFonts w:eastAsia="MS Mincho"/>
        </w:rPr>
      </w:pPr>
      <w:r>
        <w:t>School of Electrical Engineering and Informatics,</w:t>
      </w:r>
    </w:p>
    <w:p w:rsidR="008A55B5" w:rsidRDefault="005E3CE8">
      <w:pPr>
        <w:pStyle w:val="Affiliation"/>
        <w:rPr>
          <w:rFonts w:eastAsia="MS Mincho"/>
        </w:rPr>
      </w:pPr>
      <w:r>
        <w:rPr>
          <w:rFonts w:eastAsia="MS Mincho"/>
        </w:rPr>
        <w:t>Bandung Institute of Technology,</w:t>
      </w:r>
    </w:p>
    <w:p w:rsidR="008A55B5" w:rsidRDefault="005E3CE8">
      <w:pPr>
        <w:pStyle w:val="Affiliation"/>
        <w:rPr>
          <w:rFonts w:eastAsia="MS Mincho"/>
        </w:rPr>
      </w:pPr>
      <w:r>
        <w:rPr>
          <w:rFonts w:eastAsia="MS Mincho"/>
        </w:rPr>
        <w:t>Bandung, Indonesia,</w:t>
      </w:r>
    </w:p>
    <w:p w:rsidR="008A55B5" w:rsidRDefault="005E3CE8">
      <w:pPr>
        <w:pStyle w:val="Affiliation"/>
        <w:rPr>
          <w:rFonts w:eastAsia="MS Mincho"/>
        </w:rPr>
      </w:pPr>
      <w:r>
        <w:rPr>
          <w:rFonts w:eastAsia="MS Mincho"/>
        </w:rPr>
        <w:t>laode.urfan@std.stei.itb.ac.id</w:t>
      </w:r>
    </w:p>
    <w:p w:rsidR="008A55B5" w:rsidRDefault="008A55B5">
      <w:pPr>
        <w:pStyle w:val="Affiliation"/>
        <w:rPr>
          <w:rFonts w:eastAsia="MS Mincho"/>
        </w:rPr>
      </w:pPr>
    </w:p>
    <w:p w:rsidR="008A55B5" w:rsidRDefault="008A55B5">
      <w:pPr>
        <w:rPr>
          <w:rFonts w:eastAsia="MS Mincho"/>
        </w:rPr>
      </w:pPr>
    </w:p>
    <w:p w:rsidR="008A55B5" w:rsidRDefault="008A55B5">
      <w:pPr>
        <w:rPr>
          <w:rFonts w:eastAsia="MS Mincho"/>
        </w:rPr>
        <w:sectPr w:rsidR="008A55B5" w:rsidSect="006C4648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8A55B5" w:rsidRDefault="008A55B5">
      <w:pPr>
        <w:pStyle w:val="Abstract"/>
        <w:rPr>
          <w:rFonts w:eastAsia="MS Mincho"/>
        </w:rPr>
      </w:pPr>
      <w:r>
        <w:rPr>
          <w:rFonts w:eastAsia="MS Mincho"/>
          <w:i/>
          <w:iCs/>
        </w:rPr>
        <w:lastRenderedPageBreak/>
        <w:t>Abstract</w:t>
      </w:r>
      <w:r>
        <w:rPr>
          <w:rFonts w:eastAsia="MS Mincho"/>
        </w:rPr>
        <w:t>—</w:t>
      </w:r>
      <w:r w:rsidR="00DF2EEF">
        <w:t xml:space="preserve">Marginal </w:t>
      </w:r>
      <w:r w:rsidR="00196A2C">
        <w:t>costs</w:t>
      </w:r>
      <w:r w:rsidR="00DF2EEF">
        <w:t xml:space="preserve"> is one of </w:t>
      </w:r>
      <w:r w:rsidR="00D34311">
        <w:t xml:space="preserve">the variable </w:t>
      </w:r>
      <w:r w:rsidR="00196A2C">
        <w:t>costs</w:t>
      </w:r>
      <w:r w:rsidR="00DF2EEF">
        <w:t xml:space="preserve"> used to viewed the quality of </w:t>
      </w:r>
      <w:r w:rsidR="00D34311">
        <w:t xml:space="preserve">company’s </w:t>
      </w:r>
      <w:r w:rsidR="00196A2C">
        <w:t>costs</w:t>
      </w:r>
      <w:r w:rsidR="00D34311">
        <w:t xml:space="preserve"> of </w:t>
      </w:r>
      <w:r w:rsidR="00DF2EEF">
        <w:t xml:space="preserve">productions. Marginal </w:t>
      </w:r>
      <w:r w:rsidR="00196A2C">
        <w:t>costs</w:t>
      </w:r>
      <w:r w:rsidR="00DF2EEF">
        <w:t xml:space="preserve"> can be used to early update on the </w:t>
      </w:r>
      <w:r w:rsidR="00196A2C">
        <w:t>costs</w:t>
      </w:r>
      <w:r w:rsidR="00DF2EEF">
        <w:t xml:space="preserve"> of productions state. We can analyze marginal </w:t>
      </w:r>
      <w:r w:rsidR="00196A2C">
        <w:t>costs</w:t>
      </w:r>
      <w:r w:rsidR="00DF2EEF">
        <w:t xml:space="preserve"> </w:t>
      </w:r>
      <w:r w:rsidR="00D34311">
        <w:t xml:space="preserve">by the </w:t>
      </w:r>
      <w:r w:rsidR="00196A2C">
        <w:t>costs</w:t>
      </w:r>
      <w:r w:rsidR="00D34311">
        <w:t xml:space="preserve"> function.</w:t>
      </w:r>
      <w:r w:rsidR="00DF2EEF">
        <w:t xml:space="preserve"> </w:t>
      </w:r>
      <w:r w:rsidR="007418E3">
        <w:t xml:space="preserve">We proposed method to calculate marginal </w:t>
      </w:r>
      <w:r w:rsidR="00196A2C">
        <w:t>costs</w:t>
      </w:r>
      <w:r w:rsidR="007418E3">
        <w:t xml:space="preserve"> by defining its </w:t>
      </w:r>
      <w:r w:rsidR="00196A2C">
        <w:t>costs</w:t>
      </w:r>
      <w:r w:rsidR="007418E3">
        <w:t xml:space="preserve"> function </w:t>
      </w:r>
      <w:r w:rsidR="00196A2C">
        <w:t xml:space="preserve">using newton polynomial </w:t>
      </w:r>
      <w:r w:rsidR="007418E3">
        <w:t xml:space="preserve">and used the </w:t>
      </w:r>
      <w:r w:rsidR="00196A2C">
        <w:t>costs</w:t>
      </w:r>
      <w:r w:rsidR="007418E3">
        <w:t xml:space="preserve"> function to calculate the marginal </w:t>
      </w:r>
      <w:r w:rsidR="00196A2C">
        <w:t>costs</w:t>
      </w:r>
      <w:r w:rsidR="007418E3">
        <w:t xml:space="preserve"> from derivati</w:t>
      </w:r>
      <w:r w:rsidR="006D29DB">
        <w:t>ve</w:t>
      </w:r>
      <w:r w:rsidR="007418E3">
        <w:t xml:space="preserve"> of </w:t>
      </w:r>
      <w:r w:rsidR="00196A2C">
        <w:t>costs</w:t>
      </w:r>
      <w:r w:rsidR="007418E3">
        <w:t xml:space="preserve"> function. We then experiment on datasets of BPJS </w:t>
      </w:r>
      <w:r w:rsidR="006D29DB">
        <w:t>T</w:t>
      </w:r>
      <w:r w:rsidR="007418E3">
        <w:t xml:space="preserve">ransactions </w:t>
      </w:r>
      <w:r w:rsidR="006D29DB">
        <w:t xml:space="preserve">in Indonesia </w:t>
      </w:r>
      <w:r w:rsidR="007418E3">
        <w:t xml:space="preserve">to evaluate our method. The results show that the proposed method is </w:t>
      </w:r>
      <w:r w:rsidR="006D29DB">
        <w:t xml:space="preserve">applicable for use on </w:t>
      </w:r>
      <w:r w:rsidR="007418E3">
        <w:t>analysis</w:t>
      </w:r>
      <w:r w:rsidR="006D29DB">
        <w:t xml:space="preserve"> of marginal </w:t>
      </w:r>
      <w:r w:rsidR="00196A2C">
        <w:t>costs</w:t>
      </w:r>
      <w:r w:rsidR="007418E3">
        <w:t>.</w:t>
      </w:r>
    </w:p>
    <w:p w:rsidR="008A55B5" w:rsidRDefault="00DF2EEF">
      <w:pPr>
        <w:pStyle w:val="keywords"/>
        <w:rPr>
          <w:rFonts w:eastAsia="MS Mincho"/>
        </w:rPr>
      </w:pPr>
      <w:r>
        <w:rPr>
          <w:rFonts w:eastAsia="MS Mincho"/>
        </w:rPr>
        <w:t>Keywords</w:t>
      </w:r>
      <w:r w:rsidR="008A55B5">
        <w:rPr>
          <w:rFonts w:eastAsia="MS Mincho"/>
        </w:rPr>
        <w:t xml:space="preserve">; </w:t>
      </w:r>
      <w:r w:rsidR="00196A2C">
        <w:rPr>
          <w:rFonts w:eastAsia="MS Mincho"/>
        </w:rPr>
        <w:t>costs</w:t>
      </w:r>
      <w:r>
        <w:rPr>
          <w:rFonts w:eastAsia="MS Mincho"/>
        </w:rPr>
        <w:t xml:space="preserve"> function; marginal </w:t>
      </w:r>
      <w:r w:rsidR="00196A2C">
        <w:rPr>
          <w:rFonts w:eastAsia="MS Mincho"/>
        </w:rPr>
        <w:t>costs</w:t>
      </w:r>
      <w:r w:rsidR="008A55B5">
        <w:rPr>
          <w:rFonts w:eastAsia="MS Mincho"/>
        </w:rPr>
        <w:t>;</w:t>
      </w:r>
      <w:r>
        <w:rPr>
          <w:rFonts w:eastAsia="MS Mincho"/>
        </w:rPr>
        <w:t xml:space="preserve"> interpolation</w:t>
      </w:r>
      <w:r w:rsidR="008A55B5">
        <w:rPr>
          <w:rFonts w:eastAsia="MS Mincho"/>
        </w:rPr>
        <w:t xml:space="preserve">; </w:t>
      </w:r>
      <w:r>
        <w:rPr>
          <w:rFonts w:eastAsia="MS Mincho"/>
        </w:rPr>
        <w:t>newton polynomial</w:t>
      </w:r>
    </w:p>
    <w:p w:rsidR="008A55B5" w:rsidRDefault="00226512" w:rsidP="00CB1404">
      <w:pPr>
        <w:pStyle w:val="Heading1"/>
      </w:pPr>
      <w:r>
        <w:t xml:space="preserve"> Introduction</w:t>
      </w:r>
    </w:p>
    <w:p w:rsidR="002F109B" w:rsidRDefault="002F109B" w:rsidP="002F109B">
      <w:pPr>
        <w:pStyle w:val="BodyText"/>
      </w:pPr>
      <w:r>
        <w:t xml:space="preserve">The one main concern of any companies is on the </w:t>
      </w:r>
      <w:r w:rsidR="00196A2C">
        <w:t>costs</w:t>
      </w:r>
      <w:r>
        <w:t xml:space="preserve">. The method to address the </w:t>
      </w:r>
      <w:r w:rsidR="00196A2C">
        <w:t>costs</w:t>
      </w:r>
      <w:r>
        <w:t xml:space="preserve"> issue is to perform a </w:t>
      </w:r>
      <w:r w:rsidR="00196A2C">
        <w:t>costs</w:t>
      </w:r>
      <w:r>
        <w:t xml:space="preserve"> analysis (also called </w:t>
      </w:r>
      <w:r w:rsidR="00196A2C">
        <w:t>costs</w:t>
      </w:r>
      <w:r>
        <w:t xml:space="preserve">-benefit analysis). </w:t>
      </w:r>
      <w:r w:rsidR="007C478E">
        <w:t>The</w:t>
      </w:r>
      <w:r>
        <w:t xml:space="preserve"> </w:t>
      </w:r>
      <w:r w:rsidR="00196A2C">
        <w:t>costs</w:t>
      </w:r>
      <w:r>
        <w:t xml:space="preserve"> analysis </w:t>
      </w:r>
      <w:r w:rsidR="007C478E">
        <w:t>is</w:t>
      </w:r>
      <w:r>
        <w:t xml:space="preserve"> needed to run the detail of the potential gain or risks that company may face in the future. Every variables affecting the </w:t>
      </w:r>
      <w:r w:rsidR="00196A2C">
        <w:t>costs</w:t>
      </w:r>
      <w:r>
        <w:t xml:space="preserve"> of the company (direct or </w:t>
      </w:r>
      <w:r w:rsidR="00196A2C">
        <w:t>not</w:t>
      </w:r>
      <w:r>
        <w:t xml:space="preserve">) are crucial factors that need to be included in analysis. </w:t>
      </w:r>
      <w:r w:rsidR="00196A2C">
        <w:t>Costs</w:t>
      </w:r>
      <w:r>
        <w:t xml:space="preserve"> analysis useful to help deciding many types of business decisions. </w:t>
      </w:r>
    </w:p>
    <w:p w:rsidR="002F109B" w:rsidRDefault="002F109B" w:rsidP="002F109B">
      <w:pPr>
        <w:pStyle w:val="BodyText"/>
      </w:pPr>
      <w:r>
        <w:t xml:space="preserve">One dimension of the </w:t>
      </w:r>
      <w:r w:rsidR="00196A2C">
        <w:t>costs</w:t>
      </w:r>
      <w:r>
        <w:t xml:space="preserve"> analysis can be viewed by its marginal </w:t>
      </w:r>
      <w:r w:rsidR="00196A2C">
        <w:t>costs</w:t>
      </w:r>
      <w:r>
        <w:t xml:space="preserve">. Marginal </w:t>
      </w:r>
      <w:r w:rsidR="00196A2C">
        <w:t>costs</w:t>
      </w:r>
      <w:r>
        <w:t xml:space="preserve"> often interpreted as the increase or decrease in the total </w:t>
      </w:r>
      <w:r w:rsidR="00196A2C">
        <w:t>costs</w:t>
      </w:r>
      <w:r w:rsidR="007C478E">
        <w:t xml:space="preserve">. Marginal </w:t>
      </w:r>
      <w:r w:rsidR="00196A2C">
        <w:t>costs</w:t>
      </w:r>
      <w:r>
        <w:t xml:space="preserve"> of a production run for making one additional unit of an item. Marginal </w:t>
      </w:r>
      <w:r w:rsidR="00196A2C">
        <w:t>costs</w:t>
      </w:r>
      <w:r>
        <w:t xml:space="preserve"> are computed when the level of break-even has been reached. That is when the fixed </w:t>
      </w:r>
      <w:r w:rsidR="00196A2C">
        <w:t>costs</w:t>
      </w:r>
      <w:r>
        <w:t xml:space="preserve"> have already been absorbed by the already prod</w:t>
      </w:r>
      <w:r w:rsidR="00D969C7">
        <w:t>uced items and only the direct variable of the</w:t>
      </w:r>
      <w:r>
        <w:t xml:space="preserve"> </w:t>
      </w:r>
      <w:r w:rsidR="00196A2C">
        <w:t>costs</w:t>
      </w:r>
      <w:r>
        <w:t xml:space="preserve"> have to be accounted for. </w:t>
      </w:r>
    </w:p>
    <w:p w:rsidR="007C478E" w:rsidRDefault="002F109B" w:rsidP="002F109B">
      <w:pPr>
        <w:pStyle w:val="BodyText"/>
      </w:pPr>
      <w:r>
        <w:t xml:space="preserve">Marginal </w:t>
      </w:r>
      <w:r w:rsidR="00196A2C">
        <w:t>costs</w:t>
      </w:r>
      <w:r>
        <w:t xml:space="preserve"> </w:t>
      </w:r>
      <w:r w:rsidR="00196A2C">
        <w:t xml:space="preserve">consist </w:t>
      </w:r>
      <w:r>
        <w:t xml:space="preserve">of labor and material </w:t>
      </w:r>
      <w:r w:rsidR="00196A2C">
        <w:t>expanse</w:t>
      </w:r>
      <w:r>
        <w:t xml:space="preserve">, including the amount of fixed </w:t>
      </w:r>
      <w:r w:rsidR="00196A2C">
        <w:t>costs</w:t>
      </w:r>
      <w:r>
        <w:t xml:space="preserve"> (e.g. administration fee</w:t>
      </w:r>
      <w:r w:rsidR="007C478E">
        <w:t>s</w:t>
      </w:r>
      <w:r>
        <w:t xml:space="preserve"> and sale expenses).</w:t>
      </w:r>
      <w:r w:rsidR="007C478E" w:rsidRPr="007C478E">
        <w:t xml:space="preserve"> </w:t>
      </w:r>
      <w:r w:rsidR="00196A2C">
        <w:t>M</w:t>
      </w:r>
      <w:r w:rsidR="007C478E" w:rsidRPr="007C478E">
        <w:t xml:space="preserve">arginal </w:t>
      </w:r>
      <w:r w:rsidR="00196A2C">
        <w:t xml:space="preserve">costs of production are </w:t>
      </w:r>
      <w:r w:rsidR="007C478E" w:rsidRPr="007C478E">
        <w:t xml:space="preserve">the change in total </w:t>
      </w:r>
      <w:r w:rsidR="00196A2C">
        <w:t>costs</w:t>
      </w:r>
      <w:r w:rsidR="007C478E" w:rsidRPr="007C478E">
        <w:t xml:space="preserve"> that comes from producing one additional item</w:t>
      </w:r>
      <w:r w:rsidR="0065363F">
        <w:t xml:space="preserve"> [1]</w:t>
      </w:r>
      <w:r w:rsidR="007C478E" w:rsidRPr="007C478E">
        <w:t xml:space="preserve">. </w:t>
      </w:r>
      <w:r w:rsidR="00D969C7">
        <w:t xml:space="preserve">The standard </w:t>
      </w:r>
      <w:r w:rsidR="00821CF4">
        <w:t>Equation</w:t>
      </w:r>
      <w:r w:rsidR="00D969C7">
        <w:t xml:space="preserve"> of marginal </w:t>
      </w:r>
      <w:r w:rsidR="00196A2C">
        <w:t>costs</w:t>
      </w:r>
      <w:r w:rsidR="00D969C7">
        <w:t xml:space="preserve"> is written</w:t>
      </w:r>
      <w:r w:rsidR="009C1E75">
        <w:t xml:space="preserve"> in </w:t>
      </w:r>
      <w:r w:rsidR="00821CF4">
        <w:t>Equation</w:t>
      </w:r>
      <w:r w:rsidR="009B2870">
        <w:t xml:space="preserve"> (1)</w:t>
      </w:r>
      <w:r w:rsidR="00D969C7">
        <w:t>:</w:t>
      </w:r>
    </w:p>
    <w:p w:rsidR="007C478E" w:rsidRPr="009C1E75" w:rsidRDefault="00487EB0" w:rsidP="009C1E75">
      <w:pPr>
        <w:pStyle w:val="BodyText"/>
        <w:numPr>
          <w:ilvl w:val="0"/>
          <w:numId w:val="15"/>
        </w:numPr>
      </w:pPr>
      <m:oMath>
        <m:r>
          <w:rPr>
            <w:rFonts w:ascii="Cambria Math" w:hAnsi="Cambria Math"/>
          </w:rPr>
          <m:t>MC=</m:t>
        </m:r>
        <m:r>
          <m:rPr>
            <m:sty m:val="p"/>
          </m:rP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C/</m:t>
        </m:r>
        <m:r>
          <m:rPr>
            <m:sty m:val="p"/>
          </m:rP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q</m:t>
        </m:r>
      </m:oMath>
    </w:p>
    <w:p w:rsidR="00D969C7" w:rsidRPr="00D969C7" w:rsidRDefault="00D969C7" w:rsidP="00D969C7">
      <w:pPr>
        <w:pStyle w:val="BodyText"/>
        <w:ind w:firstLine="0"/>
      </w:pPr>
      <w:r>
        <w:t xml:space="preserve">where, </w:t>
      </w:r>
      <m:oMath>
        <m:r>
          <w:rPr>
            <w:rFonts w:ascii="Cambria Math" w:hAnsi="Cambria Math"/>
          </w:rPr>
          <m:t>MC</m:t>
        </m:r>
      </m:oMath>
      <w:r>
        <w:t xml:space="preserve"> is marginal </w:t>
      </w:r>
      <w:r w:rsidR="00196A2C">
        <w:t>costs</w:t>
      </w:r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C</m:t>
        </m:r>
      </m:oMath>
      <w:r>
        <w:t xml:space="preserve"> is delta of total </w:t>
      </w:r>
      <w:r w:rsidR="00196A2C">
        <w:t>costs</w:t>
      </w:r>
      <w:r>
        <w:t xml:space="preserve">, and </w:t>
      </w:r>
      <m:oMath>
        <m:r>
          <m:rPr>
            <m:sty m:val="p"/>
          </m:rP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q</m:t>
        </m:r>
      </m:oMath>
      <w:r>
        <w:t xml:space="preserve"> is delta of quantity.</w:t>
      </w:r>
    </w:p>
    <w:p w:rsidR="002F109B" w:rsidRDefault="00D969C7" w:rsidP="002F109B">
      <w:pPr>
        <w:pStyle w:val="BodyText"/>
        <w:ind w:firstLine="0"/>
      </w:pPr>
      <w:r>
        <w:tab/>
        <w:t xml:space="preserve">Identifying </w:t>
      </w:r>
      <w:r w:rsidR="002F109B">
        <w:t xml:space="preserve">marginal </w:t>
      </w:r>
      <w:r w:rsidR="00196A2C">
        <w:t>costs</w:t>
      </w:r>
      <w:r w:rsidR="002F109B">
        <w:t xml:space="preserve"> is critically important in resource allocation because</w:t>
      </w:r>
      <w:r>
        <w:t xml:space="preserve"> to be able to achieve the </w:t>
      </w:r>
      <w:r w:rsidR="002F109B">
        <w:t xml:space="preserve">optimum results, </w:t>
      </w:r>
      <w:r>
        <w:t xml:space="preserve">company </w:t>
      </w:r>
      <w:r w:rsidR="002F109B">
        <w:t>must concentrate its resources where the excess of marginal revenue ove</w:t>
      </w:r>
      <w:r>
        <w:t xml:space="preserve">r the marginal </w:t>
      </w:r>
      <w:r w:rsidR="00196A2C">
        <w:t>costs</w:t>
      </w:r>
      <w:r>
        <w:t xml:space="preserve"> is maximum</w:t>
      </w:r>
      <w:r w:rsidR="002F109B">
        <w:t>.</w:t>
      </w:r>
    </w:p>
    <w:p w:rsidR="0065363F" w:rsidRDefault="0065363F" w:rsidP="00D969C7">
      <w:pPr>
        <w:pStyle w:val="BodyText"/>
        <w:ind w:firstLine="0"/>
      </w:pPr>
      <w:r>
        <w:lastRenderedPageBreak/>
        <w:tab/>
        <w:t xml:space="preserve">The problem in identifying marginal </w:t>
      </w:r>
      <w:r w:rsidR="00196A2C">
        <w:t>costs</w:t>
      </w:r>
      <w:r>
        <w:t xml:space="preserve"> is that </w:t>
      </w:r>
      <w:r w:rsidR="00AB1CBE">
        <w:t xml:space="preserve">even though the </w:t>
      </w:r>
      <w:r w:rsidR="00886B91">
        <w:t xml:space="preserve">characteristic of </w:t>
      </w:r>
      <w:r w:rsidR="00AB1CBE">
        <w:t>data</w:t>
      </w:r>
      <w:r w:rsidR="00196A2C">
        <w:t>sets</w:t>
      </w:r>
      <w:r w:rsidR="00AB1CBE">
        <w:t xml:space="preserve"> (i.e. total </w:t>
      </w:r>
      <w:r w:rsidR="00196A2C">
        <w:t>costs</w:t>
      </w:r>
      <w:r w:rsidR="00AB1CBE">
        <w:t xml:space="preserve">, fixed </w:t>
      </w:r>
      <w:r w:rsidR="00196A2C">
        <w:t>costs</w:t>
      </w:r>
      <w:r w:rsidR="00AB1CBE">
        <w:t>, quantity, etc.)</w:t>
      </w:r>
      <w:r w:rsidR="00886B91">
        <w:t xml:space="preserve"> </w:t>
      </w:r>
      <w:r w:rsidR="00196A2C">
        <w:t xml:space="preserve">that are </w:t>
      </w:r>
      <w:r w:rsidR="00886B91">
        <w:t xml:space="preserve">used to calculate marginal </w:t>
      </w:r>
      <w:r w:rsidR="00196A2C">
        <w:t>costs</w:t>
      </w:r>
      <w:r w:rsidR="00886B91">
        <w:t xml:space="preserve"> are precise, it sometimes inconsistent</w:t>
      </w:r>
      <w:r>
        <w:t xml:space="preserve">. This happens </w:t>
      </w:r>
      <w:r w:rsidR="006C64C2">
        <w:t xml:space="preserve">because there are missing variable in </w:t>
      </w:r>
      <w:r>
        <w:t>the discrete data</w:t>
      </w:r>
      <w:r w:rsidR="00196A2C">
        <w:t xml:space="preserve"> distributions</w:t>
      </w:r>
      <w:r w:rsidR="006C64C2">
        <w:t>. The other problem is</w:t>
      </w:r>
      <w:r w:rsidR="00196A2C">
        <w:t xml:space="preserve"> that</w:t>
      </w:r>
      <w:r w:rsidR="006C64C2">
        <w:t xml:space="preserve"> sometimes company need to identify marginal </w:t>
      </w:r>
      <w:r w:rsidR="00196A2C">
        <w:t>costs</w:t>
      </w:r>
      <w:r w:rsidR="006C64C2">
        <w:t xml:space="preserve"> on data that are not present at the moment. </w:t>
      </w:r>
      <w:r w:rsidR="002F109B">
        <w:tab/>
      </w:r>
    </w:p>
    <w:p w:rsidR="008A55B5" w:rsidRDefault="006C64C2" w:rsidP="00D969C7">
      <w:pPr>
        <w:pStyle w:val="BodyText"/>
        <w:ind w:firstLine="0"/>
      </w:pPr>
      <w:r>
        <w:tab/>
        <w:t>Therefore, i</w:t>
      </w:r>
      <w:r w:rsidR="0065363F">
        <w:t>n this paper, we described the approach</w:t>
      </w:r>
      <w:r>
        <w:t xml:space="preserve"> in analysis of marginal </w:t>
      </w:r>
      <w:r w:rsidR="00196A2C">
        <w:t>costs</w:t>
      </w:r>
      <w:r>
        <w:t xml:space="preserve"> by perform</w:t>
      </w:r>
      <w:r w:rsidR="00196A2C">
        <w:t>ing</w:t>
      </w:r>
      <w:r>
        <w:t xml:space="preserve"> interpolation to calculate the definitive </w:t>
      </w:r>
      <w:r w:rsidR="00196A2C">
        <w:t>form of costs</w:t>
      </w:r>
      <w:r>
        <w:t xml:space="preserve"> function</w:t>
      </w:r>
      <w:r w:rsidR="00624B22">
        <w:t>. Then after that</w:t>
      </w:r>
      <w:r w:rsidR="00196A2C">
        <w:t>,</w:t>
      </w:r>
      <w:r w:rsidR="00624B22">
        <w:t xml:space="preserve"> marginal </w:t>
      </w:r>
      <w:r w:rsidR="00196A2C">
        <w:t>costs</w:t>
      </w:r>
      <w:r w:rsidR="00624B22">
        <w:t xml:space="preserve"> can be calculated by the derivative of the </w:t>
      </w:r>
      <w:r w:rsidR="00196A2C">
        <w:t>costs</w:t>
      </w:r>
      <w:r w:rsidR="00624B22">
        <w:t xml:space="preserve"> function we defined.</w:t>
      </w:r>
    </w:p>
    <w:p w:rsidR="00624B22" w:rsidRDefault="00624B22" w:rsidP="00D969C7">
      <w:pPr>
        <w:pStyle w:val="BodyText"/>
        <w:ind w:firstLine="0"/>
      </w:pPr>
      <w:r>
        <w:tab/>
        <w:t xml:space="preserve">In this paper, we used data </w:t>
      </w:r>
      <w:r w:rsidR="00096321">
        <w:t xml:space="preserve">BPJS </w:t>
      </w:r>
      <w:r>
        <w:t>transactions</w:t>
      </w:r>
      <w:r w:rsidR="00096321">
        <w:t xml:space="preserve">, regional Indonesia. Datasets </w:t>
      </w:r>
      <w:r w:rsidR="00196A2C">
        <w:t xml:space="preserve">are </w:t>
      </w:r>
      <w:r w:rsidR="00096321">
        <w:t>retrieve</w:t>
      </w:r>
      <w:r w:rsidR="00196A2C">
        <w:t>d</w:t>
      </w:r>
      <w:r w:rsidR="00096321">
        <w:t xml:space="preserve"> from</w:t>
      </w:r>
      <w:r w:rsidR="00196A2C">
        <w:t xml:space="preserve"> database from</w:t>
      </w:r>
      <w:r w:rsidR="00821CF4">
        <w:t xml:space="preserve"> CV. Online Media Indonesia, a</w:t>
      </w:r>
      <w:r w:rsidR="00096321">
        <w:t xml:space="preserve"> company who engaged in the field of Payment Point Online Bank (PPOB)</w:t>
      </w:r>
      <w:r w:rsidR="00821CF4">
        <w:t xml:space="preserve"> in Indonesia</w:t>
      </w:r>
      <w:r>
        <w:t>.</w:t>
      </w:r>
    </w:p>
    <w:p w:rsidR="008A55B5" w:rsidRDefault="00196A2C" w:rsidP="00CB1404">
      <w:pPr>
        <w:pStyle w:val="Heading1"/>
      </w:pPr>
      <w:r>
        <w:t>Costs</w:t>
      </w:r>
      <w:r w:rsidR="00624B22">
        <w:t xml:space="preserve"> </w:t>
      </w:r>
      <w:r w:rsidR="005D1312">
        <w:t xml:space="preserve"> Of Productions</w:t>
      </w:r>
    </w:p>
    <w:p w:rsidR="008A55B5" w:rsidRDefault="00D72CD1" w:rsidP="00EF3A1A">
      <w:pPr>
        <w:pStyle w:val="Heading2"/>
      </w:pPr>
      <w:r>
        <w:t xml:space="preserve">Economic </w:t>
      </w:r>
      <w:r w:rsidR="00196A2C">
        <w:t>Costs</w:t>
      </w:r>
    </w:p>
    <w:p w:rsidR="00261981" w:rsidRDefault="00D72CD1" w:rsidP="00821CF4">
      <w:pPr>
        <w:pStyle w:val="BodyText"/>
      </w:pPr>
      <w:r>
        <w:t xml:space="preserve">The economic </w:t>
      </w:r>
      <w:r w:rsidR="00196A2C">
        <w:t>costs</w:t>
      </w:r>
      <w:r>
        <w:t xml:space="preserve"> or opportunity </w:t>
      </w:r>
      <w:r w:rsidR="00196A2C">
        <w:t>costs</w:t>
      </w:r>
      <w:r>
        <w:t xml:space="preserve"> is the value of the best alternative use of a resource. The economic </w:t>
      </w:r>
      <w:r w:rsidR="00196A2C">
        <w:t>costs</w:t>
      </w:r>
      <w:r>
        <w:t xml:space="preserve"> </w:t>
      </w:r>
      <w:r w:rsidR="00C3791F">
        <w:t>include</w:t>
      </w:r>
      <w:r w:rsidR="00821CF4">
        <w:t xml:space="preserve"> both explicit and implicit costs [2].</w:t>
      </w:r>
    </w:p>
    <w:p w:rsidR="00261981" w:rsidRDefault="00261981" w:rsidP="00261981">
      <w:pPr>
        <w:pStyle w:val="BodyText"/>
        <w:spacing w:after="0"/>
        <w:ind w:firstLine="0"/>
        <w:jc w:val="center"/>
      </w:pPr>
      <w:r>
        <w:rPr>
          <w:noProof/>
        </w:rPr>
        <w:drawing>
          <wp:inline distT="0" distB="0" distL="0" distR="0" wp14:anchorId="3C9AFE6D" wp14:editId="211F628F">
            <wp:extent cx="3154680" cy="2222672"/>
            <wp:effectExtent l="0" t="0" r="762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22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81" w:rsidRDefault="00261981" w:rsidP="00261981">
      <w:pPr>
        <w:pStyle w:val="BodyText"/>
        <w:spacing w:after="0"/>
        <w:ind w:firstLine="0"/>
        <w:jc w:val="center"/>
      </w:pPr>
      <w:r>
        <w:t xml:space="preserve">Fig 1. </w:t>
      </w:r>
      <w:r w:rsidR="0095464A">
        <w:t>Long-run costs</w:t>
      </w:r>
      <w:r>
        <w:t xml:space="preserve"> and </w:t>
      </w:r>
      <w:r w:rsidR="00821CF4">
        <w:t>Short-run</w:t>
      </w:r>
      <w:r>
        <w:t xml:space="preserve"> Curve</w:t>
      </w:r>
    </w:p>
    <w:p w:rsidR="00261981" w:rsidRPr="005372CC" w:rsidRDefault="00261981" w:rsidP="00261981">
      <w:pPr>
        <w:pStyle w:val="BodyText"/>
        <w:ind w:firstLine="0"/>
        <w:jc w:val="center"/>
      </w:pPr>
      <w:r w:rsidRPr="005372CC">
        <w:rPr>
          <w:i/>
          <w:sz w:val="16"/>
        </w:rPr>
        <w:t>Source:http://commons.wikimedia.org/wiki/File:</w:t>
      </w:r>
      <w:r w:rsidR="00821CF4">
        <w:rPr>
          <w:i/>
          <w:sz w:val="16"/>
        </w:rPr>
        <w:t>Relationships</w:t>
      </w:r>
      <w:r w:rsidRPr="005372CC">
        <w:rPr>
          <w:i/>
          <w:sz w:val="16"/>
        </w:rPr>
        <w:t>ship_between_</w:t>
      </w:r>
      <w:r w:rsidR="0095464A">
        <w:rPr>
          <w:i/>
          <w:sz w:val="16"/>
        </w:rPr>
        <w:t xml:space="preserve">Long-run </w:t>
      </w:r>
      <w:proofErr w:type="spellStart"/>
      <w:r w:rsidR="0095464A">
        <w:rPr>
          <w:i/>
          <w:sz w:val="16"/>
        </w:rPr>
        <w:t>costs</w:t>
      </w:r>
      <w:r w:rsidRPr="005372CC">
        <w:rPr>
          <w:i/>
          <w:sz w:val="16"/>
        </w:rPr>
        <w:t>_</w:t>
      </w:r>
      <w:r w:rsidR="00196A2C">
        <w:rPr>
          <w:i/>
          <w:sz w:val="16"/>
        </w:rPr>
        <w:t>Costs</w:t>
      </w:r>
      <w:r w:rsidRPr="005372CC">
        <w:rPr>
          <w:i/>
          <w:sz w:val="16"/>
        </w:rPr>
        <w:t>_Curve_and_Short-run_</w:t>
      </w:r>
      <w:r w:rsidR="00196A2C">
        <w:rPr>
          <w:i/>
          <w:sz w:val="16"/>
        </w:rPr>
        <w:t>Costs</w:t>
      </w:r>
      <w:r w:rsidRPr="005372CC">
        <w:rPr>
          <w:i/>
          <w:sz w:val="16"/>
        </w:rPr>
        <w:t>_Curve.svg</w:t>
      </w:r>
      <w:proofErr w:type="spellEnd"/>
      <w:r w:rsidRPr="005372CC">
        <w:rPr>
          <w:i/>
          <w:sz w:val="16"/>
        </w:rPr>
        <w:t xml:space="preserve"> Wikimedia CC BY-SA.</w:t>
      </w:r>
    </w:p>
    <w:p w:rsidR="00D72CD1" w:rsidRDefault="009C1E75" w:rsidP="00261981">
      <w:pPr>
        <w:pStyle w:val="BodyText"/>
        <w:ind w:firstLine="0"/>
      </w:pPr>
      <w:r>
        <w:lastRenderedPageBreak/>
        <w:t xml:space="preserve">There are two types of economic </w:t>
      </w:r>
      <w:r w:rsidR="00196A2C">
        <w:t>costs</w:t>
      </w:r>
      <w:r>
        <w:t xml:space="preserve">: </w:t>
      </w:r>
      <w:r w:rsidR="00821CF4">
        <w:t xml:space="preserve">i.e. </w:t>
      </w:r>
      <w:r w:rsidR="0095464A">
        <w:t>long-run costs</w:t>
      </w:r>
      <w:r w:rsidR="00A702F8">
        <w:t xml:space="preserve"> </w:t>
      </w:r>
      <w:r>
        <w:t xml:space="preserve">and </w:t>
      </w:r>
      <w:r w:rsidR="00821CF4">
        <w:t>short-run</w:t>
      </w:r>
      <w:r>
        <w:t xml:space="preserve">. In this paper we focus on </w:t>
      </w:r>
      <w:r w:rsidR="00821CF4">
        <w:t>short-run</w:t>
      </w:r>
      <w:r w:rsidR="00A702F8">
        <w:t xml:space="preserve"> </w:t>
      </w:r>
      <w:r w:rsidR="00196A2C">
        <w:t>costs</w:t>
      </w:r>
      <w:r>
        <w:t xml:space="preserve"> to further process in </w:t>
      </w:r>
      <w:r w:rsidR="00196A2C">
        <w:t>costs</w:t>
      </w:r>
      <w:r>
        <w:t xml:space="preserve"> function.</w:t>
      </w:r>
    </w:p>
    <w:p w:rsidR="008A55B5" w:rsidRDefault="00196A2C" w:rsidP="00EF3A1A">
      <w:pPr>
        <w:pStyle w:val="Heading2"/>
      </w:pPr>
      <w:r>
        <w:t>Costs</w:t>
      </w:r>
      <w:r w:rsidR="00D72CD1">
        <w:t xml:space="preserve"> Curves</w:t>
      </w:r>
    </w:p>
    <w:p w:rsidR="009C1E75" w:rsidRDefault="00196A2C" w:rsidP="009C1E75">
      <w:pPr>
        <w:pStyle w:val="BodyText"/>
      </w:pPr>
      <w:r>
        <w:t>Costs</w:t>
      </w:r>
      <w:r w:rsidR="00D72CD1" w:rsidRPr="00D72CD1">
        <w:t xml:space="preserve"> curve </w:t>
      </w:r>
      <w:r w:rsidR="009C1E75">
        <w:t xml:space="preserve">shows a </w:t>
      </w:r>
      <w:r w:rsidR="00D72CD1" w:rsidRPr="00D72CD1">
        <w:t xml:space="preserve">graph of the </w:t>
      </w:r>
      <w:r>
        <w:t>costs</w:t>
      </w:r>
      <w:r w:rsidR="00D72CD1" w:rsidRPr="00D72CD1">
        <w:t xml:space="preserve"> of production </w:t>
      </w:r>
      <w:r w:rsidR="009C1E75">
        <w:t xml:space="preserve">to the </w:t>
      </w:r>
      <w:r w:rsidR="00D72CD1" w:rsidRPr="00D72CD1">
        <w:t>total quantity</w:t>
      </w:r>
      <w:r w:rsidR="009C1E75">
        <w:t>.</w:t>
      </w:r>
      <w:r w:rsidR="00D72CD1" w:rsidRPr="00D72CD1">
        <w:t xml:space="preserve"> </w:t>
      </w:r>
      <w:r w:rsidR="009C1E75">
        <w:t xml:space="preserve">As mention before </w:t>
      </w:r>
      <w:r>
        <w:t>costs</w:t>
      </w:r>
      <w:r w:rsidR="009C1E75">
        <w:t xml:space="preserve"> curves </w:t>
      </w:r>
      <w:r w:rsidR="00D72CD1" w:rsidRPr="00D72CD1">
        <w:t>a</w:t>
      </w:r>
      <w:r w:rsidR="009C1E75">
        <w:t xml:space="preserve">re applicable to the </w:t>
      </w:r>
      <w:r w:rsidR="00821CF4">
        <w:t>short-run</w:t>
      </w:r>
      <w:r w:rsidR="009C1E75">
        <w:t xml:space="preserve"> and </w:t>
      </w:r>
      <w:r w:rsidR="00D72CD1" w:rsidRPr="00D72CD1">
        <w:t xml:space="preserve">the </w:t>
      </w:r>
      <w:r w:rsidR="0095464A">
        <w:t>long-run costs</w:t>
      </w:r>
      <w:r w:rsidR="00D72CD1" w:rsidRPr="00D72CD1">
        <w:t>.</w:t>
      </w:r>
    </w:p>
    <w:p w:rsidR="006343BF" w:rsidRDefault="009C1E75" w:rsidP="007E3892">
      <w:pPr>
        <w:pStyle w:val="BodyText"/>
      </w:pPr>
      <w:r>
        <w:t xml:space="preserve">The basic </w:t>
      </w:r>
      <w:r w:rsidR="00821CF4">
        <w:t>difference</w:t>
      </w:r>
      <w:r>
        <w:t xml:space="preserve"> between </w:t>
      </w:r>
      <w:r w:rsidR="0095464A">
        <w:t>long-run costs</w:t>
      </w:r>
      <w:r w:rsidR="00296862" w:rsidRPr="00296862">
        <w:t xml:space="preserve"> </w:t>
      </w:r>
      <w:r>
        <w:t xml:space="preserve">and </w:t>
      </w:r>
      <w:r w:rsidR="00821CF4">
        <w:t>short-run</w:t>
      </w:r>
      <w:r>
        <w:t xml:space="preserve"> is that </w:t>
      </w:r>
      <w:r w:rsidR="0095464A">
        <w:t>long-run costs</w:t>
      </w:r>
      <w:r>
        <w:t xml:space="preserve"> </w:t>
      </w:r>
      <w:r w:rsidR="00296862" w:rsidRPr="00296862">
        <w:t xml:space="preserve">have no fixed factors of production, while </w:t>
      </w:r>
      <w:r w:rsidR="00821CF4">
        <w:t>short-run</w:t>
      </w:r>
      <w:r w:rsidR="00296862" w:rsidRPr="00296862">
        <w:t xml:space="preserve"> have fixed factors and variables </w:t>
      </w:r>
      <w:r>
        <w:t xml:space="preserve">that will affect the </w:t>
      </w:r>
      <w:r w:rsidR="00296862" w:rsidRPr="00296862">
        <w:t>production.</w:t>
      </w:r>
      <w:r w:rsidR="007E3892">
        <w:t xml:space="preserve"> The difference shown in Fig 1.</w:t>
      </w:r>
    </w:p>
    <w:p w:rsidR="00296862" w:rsidRDefault="00821CF4" w:rsidP="00296862">
      <w:pPr>
        <w:pStyle w:val="Heading3"/>
      </w:pPr>
      <w:r>
        <w:t>Short-run</w:t>
      </w:r>
      <w:r w:rsidR="00463A18">
        <w:t xml:space="preserve"> </w:t>
      </w:r>
      <w:r w:rsidR="00196A2C">
        <w:t>Costs</w:t>
      </w:r>
      <w:r w:rsidR="00296862">
        <w:t xml:space="preserve"> </w:t>
      </w:r>
    </w:p>
    <w:p w:rsidR="003966E6" w:rsidRDefault="003966E6" w:rsidP="003966E6">
      <w:pPr>
        <w:ind w:firstLine="288"/>
        <w:jc w:val="both"/>
      </w:pPr>
      <w:r>
        <w:t xml:space="preserve">Following are variable that have impact on </w:t>
      </w:r>
      <w:r w:rsidR="00196A2C">
        <w:t>costs</w:t>
      </w:r>
      <w:r>
        <w:t xml:space="preserve"> of production.</w:t>
      </w:r>
    </w:p>
    <w:p w:rsidR="00296862" w:rsidRDefault="00196A2C" w:rsidP="00296862">
      <w:pPr>
        <w:pStyle w:val="BodyText"/>
      </w:pPr>
      <w:r w:rsidRPr="00821CF4">
        <w:rPr>
          <w:b/>
        </w:rPr>
        <w:t>Costs</w:t>
      </w:r>
      <w:r w:rsidR="00296862" w:rsidRPr="00821CF4">
        <w:rPr>
          <w:b/>
        </w:rPr>
        <w:t xml:space="preserve"> </w:t>
      </w:r>
      <w:r w:rsidR="007E3892" w:rsidRPr="00821CF4">
        <w:rPr>
          <w:b/>
        </w:rPr>
        <w:t>l</w:t>
      </w:r>
      <w:r w:rsidR="00296862" w:rsidRPr="00821CF4">
        <w:rPr>
          <w:b/>
        </w:rPr>
        <w:t>evels</w:t>
      </w:r>
      <w:r w:rsidR="00296862">
        <w:t xml:space="preserve"> </w:t>
      </w:r>
      <w:r w:rsidR="007E3892">
        <w:t xml:space="preserve">is </w:t>
      </w:r>
      <w:r w:rsidR="00821CF4">
        <w:t xml:space="preserve">the expanses </w:t>
      </w:r>
      <w:r w:rsidR="007E3892">
        <w:t>for producing</w:t>
      </w:r>
      <w:r w:rsidR="00296862">
        <w:t xml:space="preserve"> </w:t>
      </w:r>
      <w:r w:rsidR="007E3892">
        <w:t xml:space="preserve">at certain level </w:t>
      </w:r>
      <w:r w:rsidR="00296862">
        <w:t>of output</w:t>
      </w:r>
      <w:r w:rsidR="007E3892">
        <w:t xml:space="preserve">. In </w:t>
      </w:r>
      <w:r w:rsidR="00821CF4">
        <w:t>short-run</w:t>
      </w:r>
      <w:r w:rsidR="007E3892">
        <w:t>, there is</w:t>
      </w:r>
      <w:r w:rsidR="00821CF4">
        <w:t xml:space="preserve"> a</w:t>
      </w:r>
      <w:r w:rsidR="007E3892">
        <w:t xml:space="preserve"> </w:t>
      </w:r>
      <w:r w:rsidR="00296862">
        <w:t xml:space="preserve">fixed </w:t>
      </w:r>
      <w:r>
        <w:t>costs</w:t>
      </w:r>
      <w:r w:rsidR="00296862">
        <w:t xml:space="preserve"> (</w:t>
      </w:r>
      <w:r w:rsidR="00296862" w:rsidRPr="007E3892">
        <w:rPr>
          <w:i/>
        </w:rPr>
        <w:t>F</w:t>
      </w:r>
      <w:r w:rsidR="007E3892">
        <w:t xml:space="preserve">), a </w:t>
      </w:r>
      <w:r>
        <w:t>costs</w:t>
      </w:r>
      <w:r w:rsidR="007E3892">
        <w:t xml:space="preserve"> </w:t>
      </w:r>
      <w:r w:rsidR="00296862">
        <w:t xml:space="preserve">production </w:t>
      </w:r>
      <w:r w:rsidR="007E3892">
        <w:t>that does not vary with output</w:t>
      </w:r>
      <w:r w:rsidR="00296862">
        <w:t xml:space="preserve">. </w:t>
      </w:r>
    </w:p>
    <w:p w:rsidR="00A510BC" w:rsidRDefault="007E3892" w:rsidP="00296862">
      <w:pPr>
        <w:pStyle w:val="BodyText"/>
      </w:pPr>
      <w:r w:rsidRPr="00821CF4">
        <w:rPr>
          <w:b/>
        </w:rPr>
        <w:t>V</w:t>
      </w:r>
      <w:r w:rsidR="00296862" w:rsidRPr="00821CF4">
        <w:rPr>
          <w:b/>
        </w:rPr>
        <w:t xml:space="preserve">ariable </w:t>
      </w:r>
      <w:r w:rsidR="00196A2C" w:rsidRPr="00821CF4">
        <w:rPr>
          <w:b/>
        </w:rPr>
        <w:t>costs</w:t>
      </w:r>
      <w:r w:rsidR="00296862">
        <w:t xml:space="preserve"> (</w:t>
      </w:r>
      <w:r w:rsidR="00296862" w:rsidRPr="007E3892">
        <w:rPr>
          <w:i/>
        </w:rPr>
        <w:t>VC</w:t>
      </w:r>
      <w:r w:rsidR="00296862">
        <w:t xml:space="preserve">) </w:t>
      </w:r>
      <w:r>
        <w:t xml:space="preserve">is </w:t>
      </w:r>
      <w:r w:rsidR="00821CF4">
        <w:t xml:space="preserve">the expanses of </w:t>
      </w:r>
      <w:r w:rsidR="00296862">
        <w:t xml:space="preserve">production </w:t>
      </w:r>
      <w:r w:rsidR="001F1296">
        <w:t>which</w:t>
      </w:r>
      <w:r w:rsidR="00296862">
        <w:t xml:space="preserve"> </w:t>
      </w:r>
      <w:r>
        <w:t>relative to the change of quan</w:t>
      </w:r>
      <w:r w:rsidR="00296862">
        <w:t>tity</w:t>
      </w:r>
      <w:r>
        <w:t xml:space="preserve"> produced</w:t>
      </w:r>
      <w:r w:rsidR="00296862">
        <w:t xml:space="preserve">. </w:t>
      </w:r>
      <w:r>
        <w:t>V</w:t>
      </w:r>
      <w:r w:rsidR="00296862">
        <w:t xml:space="preserve">ariable </w:t>
      </w:r>
      <w:r w:rsidR="00196A2C">
        <w:t>costs</w:t>
      </w:r>
      <w:r w:rsidR="00296862">
        <w:t xml:space="preserve"> </w:t>
      </w:r>
      <w:r>
        <w:t xml:space="preserve">can be </w:t>
      </w:r>
      <w:r w:rsidR="00296862">
        <w:t>adjust</w:t>
      </w:r>
      <w:r>
        <w:t xml:space="preserve">ed to alter its output level </w:t>
      </w:r>
      <w:r w:rsidR="00296862">
        <w:t>such as labor and materials.</w:t>
      </w:r>
    </w:p>
    <w:p w:rsidR="00A510BC" w:rsidRDefault="00A510BC" w:rsidP="00A510BC">
      <w:pPr>
        <w:pStyle w:val="BodyText"/>
        <w:tabs>
          <w:tab w:val="clear" w:pos="288"/>
          <w:tab w:val="left" w:pos="0"/>
        </w:tabs>
        <w:spacing w:after="0"/>
        <w:ind w:firstLine="0"/>
        <w:jc w:val="center"/>
      </w:pPr>
      <w:r>
        <w:rPr>
          <w:noProof/>
        </w:rPr>
        <w:drawing>
          <wp:inline distT="0" distB="0" distL="0" distR="0" wp14:anchorId="382A356F" wp14:editId="4650AB2E">
            <wp:extent cx="3154680" cy="4524894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45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0BC" w:rsidRDefault="00A510BC" w:rsidP="00A510BC">
      <w:pPr>
        <w:pStyle w:val="BodyText"/>
        <w:spacing w:after="0"/>
        <w:jc w:val="center"/>
      </w:pPr>
      <w:r>
        <w:t xml:space="preserve">Fig </w:t>
      </w:r>
      <w:r w:rsidR="007013FD">
        <w:t>2</w:t>
      </w:r>
      <w:r>
        <w:t xml:space="preserve">. </w:t>
      </w:r>
      <w:r w:rsidR="00821CF4">
        <w:t>Short-run</w:t>
      </w:r>
      <w:r>
        <w:t xml:space="preserve"> Curves</w:t>
      </w:r>
    </w:p>
    <w:p w:rsidR="00A510BC" w:rsidRPr="005372CC" w:rsidRDefault="00821CF4" w:rsidP="00A510BC">
      <w:pPr>
        <w:pStyle w:val="BodyText"/>
        <w:jc w:val="center"/>
        <w:rPr>
          <w:sz w:val="16"/>
        </w:rPr>
      </w:pPr>
      <w:r>
        <w:rPr>
          <w:sz w:val="16"/>
        </w:rPr>
        <w:t>Source</w:t>
      </w:r>
      <w:r w:rsidR="00A510BC" w:rsidRPr="005372CC">
        <w:rPr>
          <w:sz w:val="16"/>
        </w:rPr>
        <w:t xml:space="preserve">: </w:t>
      </w:r>
      <w:proofErr w:type="spellStart"/>
      <w:r w:rsidR="00A510BC" w:rsidRPr="005372CC">
        <w:rPr>
          <w:sz w:val="16"/>
        </w:rPr>
        <w:t>Perloff</w:t>
      </w:r>
      <w:proofErr w:type="spellEnd"/>
      <w:r w:rsidR="00A510BC" w:rsidRPr="005372CC">
        <w:rPr>
          <w:sz w:val="16"/>
        </w:rPr>
        <w:t>, J. 2009. Microeconomics</w:t>
      </w:r>
      <w:r>
        <w:rPr>
          <w:sz w:val="16"/>
        </w:rPr>
        <w:t>.</w:t>
      </w:r>
    </w:p>
    <w:p w:rsidR="00296862" w:rsidRDefault="00821CF4" w:rsidP="00A510BC">
      <w:pPr>
        <w:pStyle w:val="BodyText"/>
        <w:ind w:firstLine="0"/>
      </w:pPr>
      <w:r>
        <w:t>Relationships</w:t>
      </w:r>
      <w:r w:rsidR="009B2870">
        <w:t xml:space="preserve"> between variable </w:t>
      </w:r>
      <w:r w:rsidR="00196A2C">
        <w:t>costs</w:t>
      </w:r>
      <w:r w:rsidR="009B2870">
        <w:t xml:space="preserve"> and fixed </w:t>
      </w:r>
      <w:r w:rsidR="00196A2C">
        <w:t>costs</w:t>
      </w:r>
      <w:r w:rsidR="009B2870">
        <w:t xml:space="preserve"> shown in </w:t>
      </w:r>
      <w:r>
        <w:t>Equation</w:t>
      </w:r>
      <w:r w:rsidR="009B2870">
        <w:t xml:space="preserve"> (2)</w:t>
      </w:r>
      <w:r w:rsidR="00296862">
        <w:t>:</w:t>
      </w:r>
    </w:p>
    <w:p w:rsidR="00296862" w:rsidRPr="00296862" w:rsidRDefault="00296862" w:rsidP="009B2870">
      <w:pPr>
        <w:pStyle w:val="BodyText"/>
        <w:numPr>
          <w:ilvl w:val="0"/>
          <w:numId w:val="15"/>
        </w:numPr>
      </w:pPr>
      <m:oMath>
        <m:r>
          <w:rPr>
            <w:rFonts w:ascii="Cambria Math" w:hAnsi="Cambria Math"/>
          </w:rPr>
          <w:lastRenderedPageBreak/>
          <m:t>C=VC+F</m:t>
        </m:r>
      </m:oMath>
    </w:p>
    <w:p w:rsidR="009B2870" w:rsidRDefault="00821CF4" w:rsidP="009B2870">
      <w:pPr>
        <w:pStyle w:val="BodyText"/>
        <w:ind w:firstLine="0"/>
      </w:pPr>
      <w:r>
        <w:t xml:space="preserve">where </w:t>
      </w:r>
      <w:r w:rsidR="009B2870" w:rsidRPr="00821CF4">
        <w:rPr>
          <w:i/>
        </w:rPr>
        <w:t>C</w:t>
      </w:r>
      <w:r w:rsidR="009B2870">
        <w:t xml:space="preserve"> is total </w:t>
      </w:r>
      <w:r w:rsidR="00196A2C">
        <w:t>costs</w:t>
      </w:r>
      <w:r w:rsidR="009B2870">
        <w:t>.</w:t>
      </w:r>
    </w:p>
    <w:p w:rsidR="00296862" w:rsidRDefault="009B2870" w:rsidP="009B2870">
      <w:pPr>
        <w:pStyle w:val="BodyText"/>
        <w:ind w:firstLine="0"/>
      </w:pPr>
      <w:r>
        <w:tab/>
      </w:r>
      <w:r w:rsidR="00296862" w:rsidRPr="00744FA9">
        <w:rPr>
          <w:b/>
        </w:rPr>
        <w:t xml:space="preserve">Marginal </w:t>
      </w:r>
      <w:r w:rsidR="00196A2C" w:rsidRPr="00744FA9">
        <w:rPr>
          <w:b/>
        </w:rPr>
        <w:t>costs</w:t>
      </w:r>
      <w:r w:rsidR="00296862">
        <w:t xml:space="preserve"> (</w:t>
      </w:r>
      <w:r w:rsidR="00296862" w:rsidRPr="009B2870">
        <w:rPr>
          <w:i/>
        </w:rPr>
        <w:t>MC</w:t>
      </w:r>
      <w:r w:rsidR="00296862">
        <w:t>)</w:t>
      </w:r>
      <w:r>
        <w:t xml:space="preserve"> is </w:t>
      </w:r>
      <w:r w:rsidR="00744FA9">
        <w:t xml:space="preserve">the expanses </w:t>
      </w:r>
      <w:r w:rsidR="00296862">
        <w:t xml:space="preserve">which </w:t>
      </w:r>
      <w:r>
        <w:t xml:space="preserve">relative to the </w:t>
      </w:r>
      <w:r w:rsidR="00296862">
        <w:t xml:space="preserve">changes </w:t>
      </w:r>
      <w:r>
        <w:t xml:space="preserve">of </w:t>
      </w:r>
      <w:r w:rsidR="00296862">
        <w:t xml:space="preserve">one more unit of output. The marginal </w:t>
      </w:r>
      <w:r w:rsidR="00196A2C">
        <w:t>costs</w:t>
      </w:r>
      <w:r>
        <w:t xml:space="preserve"> shown in </w:t>
      </w:r>
      <w:r w:rsidR="00821CF4">
        <w:t>Equation</w:t>
      </w:r>
      <w:r>
        <w:t xml:space="preserve"> (3)</w:t>
      </w:r>
    </w:p>
    <w:p w:rsidR="00296862" w:rsidRPr="00296862" w:rsidRDefault="00296862" w:rsidP="009B2870">
      <w:pPr>
        <w:pStyle w:val="BodyText"/>
        <w:numPr>
          <w:ilvl w:val="0"/>
          <w:numId w:val="15"/>
        </w:numPr>
      </w:pPr>
      <m:oMath>
        <m:r>
          <w:rPr>
            <w:rFonts w:ascii="Cambria Math" w:hAnsi="Cambria Math"/>
          </w:rPr>
          <m:t>MC=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∆C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</w:rPr>
              <m:t>q</m:t>
            </m:r>
          </m:den>
        </m:f>
      </m:oMath>
    </w:p>
    <w:p w:rsidR="00A510BC" w:rsidRDefault="00A510BC" w:rsidP="00A510BC">
      <w:pPr>
        <w:pStyle w:val="BodyText"/>
        <w:ind w:firstLine="0"/>
      </w:pPr>
      <w:r>
        <w:t xml:space="preserve">we can eliminate fixed </w:t>
      </w:r>
      <w:r w:rsidR="00196A2C">
        <w:t>costs</w:t>
      </w:r>
      <w:r>
        <w:t xml:space="preserve"> as only variable </w:t>
      </w:r>
      <w:r w:rsidR="00196A2C">
        <w:t>costs</w:t>
      </w:r>
      <w:r>
        <w:t xml:space="preserve"> changes with output:</w:t>
      </w:r>
    </w:p>
    <w:p w:rsidR="00A510BC" w:rsidRPr="00296862" w:rsidRDefault="00A510BC" w:rsidP="00A510BC">
      <w:pPr>
        <w:pStyle w:val="BodyText"/>
        <w:numPr>
          <w:ilvl w:val="0"/>
          <w:numId w:val="15"/>
        </w:numPr>
      </w:pPr>
      <m:oMath>
        <m:r>
          <w:rPr>
            <w:rFonts w:ascii="Cambria Math" w:hAnsi="Cambria Math"/>
          </w:rPr>
          <m:t>MC=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∆VC</m:t>
            </m:r>
          </m:num>
          <m:den>
            <m:r>
              <w:rPr>
                <w:rFonts w:ascii="Cambria Math" w:hAnsi="Cambria Math"/>
              </w:rPr>
              <m:t>Aq</m:t>
            </m:r>
          </m:den>
        </m:f>
      </m:oMath>
    </w:p>
    <w:p w:rsidR="00A510BC" w:rsidRDefault="00A510BC" w:rsidP="00A510BC">
      <w:pPr>
        <w:pStyle w:val="BodyText"/>
      </w:pPr>
      <w:r w:rsidRPr="001F1296">
        <w:rPr>
          <w:b/>
        </w:rPr>
        <w:t xml:space="preserve">Average </w:t>
      </w:r>
      <w:r w:rsidR="001F1296">
        <w:rPr>
          <w:b/>
        </w:rPr>
        <w:t xml:space="preserve">fixed </w:t>
      </w:r>
      <w:r w:rsidR="00196A2C" w:rsidRPr="001F1296">
        <w:rPr>
          <w:b/>
        </w:rPr>
        <w:t>costs</w:t>
      </w:r>
      <w:r>
        <w:t xml:space="preserve"> (</w:t>
      </w:r>
      <w:r w:rsidRPr="003966E6">
        <w:rPr>
          <w:i/>
        </w:rPr>
        <w:t>AFC</w:t>
      </w:r>
      <w:r>
        <w:t xml:space="preserve">) is the fixed </w:t>
      </w:r>
      <w:r w:rsidR="001F1296">
        <w:t>expanses</w:t>
      </w:r>
      <w:r>
        <w:t xml:space="preserve"> divided by the units of output.  </w:t>
      </w:r>
    </w:p>
    <w:p w:rsidR="00A510BC" w:rsidRDefault="00A510BC" w:rsidP="00A510BC">
      <w:pPr>
        <w:pStyle w:val="BodyText"/>
        <w:tabs>
          <w:tab w:val="clear" w:pos="288"/>
          <w:tab w:val="left" w:pos="0"/>
        </w:tabs>
        <w:ind w:firstLine="0"/>
      </w:pPr>
      <w:r>
        <w:rPr>
          <w:noProof/>
        </w:rPr>
        <w:drawing>
          <wp:inline distT="0" distB="0" distL="0" distR="0" wp14:anchorId="3933CF18" wp14:editId="139C8CC2">
            <wp:extent cx="3154680" cy="45736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457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0BC" w:rsidRDefault="00A510BC" w:rsidP="00A510BC">
      <w:pPr>
        <w:pStyle w:val="BodyText"/>
        <w:spacing w:after="0"/>
        <w:ind w:firstLine="0"/>
        <w:jc w:val="center"/>
      </w:pPr>
      <w:r>
        <w:t>Fig</w:t>
      </w:r>
      <w:r w:rsidR="00B757ED">
        <w:t xml:space="preserve"> </w:t>
      </w:r>
      <w:r w:rsidR="007013FD">
        <w:t>3</w:t>
      </w:r>
      <w:r>
        <w:t xml:space="preserve">. </w:t>
      </w:r>
      <w:r w:rsidR="00821CF4">
        <w:t>Short-run</w:t>
      </w:r>
      <w:r>
        <w:t xml:space="preserve"> Curves</w:t>
      </w:r>
    </w:p>
    <w:p w:rsidR="00A510BC" w:rsidRPr="005372CC" w:rsidRDefault="001F1296" w:rsidP="00A510BC">
      <w:pPr>
        <w:pStyle w:val="BodyText"/>
        <w:tabs>
          <w:tab w:val="clear" w:pos="288"/>
          <w:tab w:val="left" w:pos="0"/>
        </w:tabs>
        <w:ind w:firstLine="0"/>
        <w:jc w:val="center"/>
        <w:rPr>
          <w:sz w:val="22"/>
        </w:rPr>
      </w:pPr>
      <w:r>
        <w:rPr>
          <w:sz w:val="16"/>
        </w:rPr>
        <w:t>Source</w:t>
      </w:r>
      <w:r w:rsidR="00A510BC" w:rsidRPr="005372CC">
        <w:rPr>
          <w:sz w:val="16"/>
        </w:rPr>
        <w:t xml:space="preserve">: </w:t>
      </w:r>
      <w:proofErr w:type="spellStart"/>
      <w:r w:rsidR="00A510BC" w:rsidRPr="005372CC">
        <w:rPr>
          <w:sz w:val="16"/>
        </w:rPr>
        <w:t>Perloff</w:t>
      </w:r>
      <w:proofErr w:type="spellEnd"/>
      <w:r w:rsidR="00A510BC" w:rsidRPr="005372CC">
        <w:rPr>
          <w:sz w:val="16"/>
        </w:rPr>
        <w:t>, J. 2009. Microeconomics</w:t>
      </w:r>
    </w:p>
    <w:p w:rsidR="00A510BC" w:rsidRDefault="00A510BC" w:rsidP="00A510BC">
      <w:pPr>
        <w:pStyle w:val="BodyText"/>
      </w:pPr>
      <w:r w:rsidRPr="001F1296">
        <w:rPr>
          <w:b/>
        </w:rPr>
        <w:t xml:space="preserve">Average variable </w:t>
      </w:r>
      <w:r w:rsidR="00196A2C" w:rsidRPr="001F1296">
        <w:rPr>
          <w:b/>
        </w:rPr>
        <w:t>costs</w:t>
      </w:r>
      <w:r>
        <w:t xml:space="preserve"> (</w:t>
      </w:r>
      <w:r w:rsidRPr="003966E6">
        <w:rPr>
          <w:i/>
        </w:rPr>
        <w:t>AVC</w:t>
      </w:r>
      <w:r>
        <w:t xml:space="preserve">) is the variable </w:t>
      </w:r>
      <w:r w:rsidR="00196A2C">
        <w:t>costs</w:t>
      </w:r>
      <w:r>
        <w:t xml:space="preserve"> divided by the units of output produced </w:t>
      </w:r>
    </w:p>
    <w:p w:rsidR="007013FD" w:rsidRDefault="00A510BC" w:rsidP="007013FD">
      <w:pPr>
        <w:pStyle w:val="BodyText"/>
      </w:pPr>
      <w:r w:rsidRPr="001F1296">
        <w:rPr>
          <w:b/>
        </w:rPr>
        <w:t xml:space="preserve">Average </w:t>
      </w:r>
      <w:r w:rsidR="00196A2C" w:rsidRPr="001F1296">
        <w:rPr>
          <w:b/>
        </w:rPr>
        <w:t>costs</w:t>
      </w:r>
      <w:r>
        <w:t xml:space="preserve"> (</w:t>
      </w:r>
      <w:r w:rsidRPr="003966E6">
        <w:rPr>
          <w:i/>
        </w:rPr>
        <w:t>AC</w:t>
      </w:r>
      <w:r>
        <w:t xml:space="preserve">) is the total </w:t>
      </w:r>
      <w:r w:rsidR="00196A2C">
        <w:t>costs</w:t>
      </w:r>
      <w:r>
        <w:t xml:space="preserve"> divided by the units of output. The average </w:t>
      </w:r>
      <w:r w:rsidR="00196A2C">
        <w:t>costs</w:t>
      </w:r>
      <w:r>
        <w:t xml:space="preserve"> </w:t>
      </w:r>
      <w:r w:rsidR="001F1296">
        <w:t xml:space="preserve">are </w:t>
      </w:r>
      <w:r>
        <w:t xml:space="preserve">the sum of the average fixed </w:t>
      </w:r>
      <w:r w:rsidR="00196A2C">
        <w:t>costs</w:t>
      </w:r>
      <w:r>
        <w:t xml:space="preserve"> and the average variable </w:t>
      </w:r>
      <w:r w:rsidR="00196A2C">
        <w:t>costs</w:t>
      </w:r>
      <w:r>
        <w:t>.</w:t>
      </w:r>
      <w:r w:rsidR="007013FD">
        <w:t xml:space="preserve"> </w:t>
      </w:r>
    </w:p>
    <w:p w:rsidR="00463A18" w:rsidRDefault="0095464A" w:rsidP="007013FD">
      <w:pPr>
        <w:pStyle w:val="BodyText"/>
      </w:pPr>
      <w:r>
        <w:t>Relationships of variables in short-run (</w:t>
      </w:r>
      <w:r w:rsidRPr="0095464A">
        <w:rPr>
          <w:i/>
        </w:rPr>
        <w:t>C, VC, F, MC, AC, AVC, and AFC</w:t>
      </w:r>
      <w:r>
        <w:t xml:space="preserve">) costs are shown in </w:t>
      </w:r>
      <w:r w:rsidR="00821CF4">
        <w:t>Fig</w:t>
      </w:r>
      <w:r>
        <w:t xml:space="preserve"> 2.</w:t>
      </w:r>
    </w:p>
    <w:p w:rsidR="006343BF" w:rsidRDefault="0095464A" w:rsidP="006343BF">
      <w:pPr>
        <w:pStyle w:val="Heading3"/>
      </w:pPr>
      <w:r>
        <w:lastRenderedPageBreak/>
        <w:t>Long-run costs</w:t>
      </w:r>
      <w:r w:rsidR="006343BF">
        <w:t xml:space="preserve"> </w:t>
      </w:r>
    </w:p>
    <w:p w:rsidR="006343BF" w:rsidRDefault="00A510BC" w:rsidP="006343BF">
      <w:pPr>
        <w:pStyle w:val="BodyText"/>
      </w:pPr>
      <w:r>
        <w:t xml:space="preserve">In </w:t>
      </w:r>
      <w:r w:rsidR="0095464A">
        <w:t>long-run costs</w:t>
      </w:r>
      <w:r>
        <w:t xml:space="preserve">, variable that have impact on </w:t>
      </w:r>
      <w:r w:rsidR="00196A2C">
        <w:t>costs</w:t>
      </w:r>
      <w:r>
        <w:t xml:space="preserve"> of production are similar to variable in </w:t>
      </w:r>
      <w:r w:rsidR="00821CF4">
        <w:t>short-run</w:t>
      </w:r>
      <w:r w:rsidR="0095464A">
        <w:t xml:space="preserve"> costs</w:t>
      </w:r>
      <w:r>
        <w:t xml:space="preserve">, except that in </w:t>
      </w:r>
      <w:r w:rsidR="0095464A">
        <w:t>long-run costs</w:t>
      </w:r>
      <w:r>
        <w:t xml:space="preserve"> there is no fixed </w:t>
      </w:r>
      <w:r w:rsidR="00196A2C">
        <w:t>costs</w:t>
      </w:r>
      <w:r>
        <w:t xml:space="preserve">. Curves shapes completely relative to the average </w:t>
      </w:r>
      <w:r w:rsidR="00196A2C">
        <w:t>costs</w:t>
      </w:r>
      <w:r>
        <w:t xml:space="preserve">, and the </w:t>
      </w:r>
      <w:r w:rsidR="006343BF">
        <w:t xml:space="preserve">marginal </w:t>
      </w:r>
      <w:r w:rsidR="00196A2C">
        <w:t>costs</w:t>
      </w:r>
      <w:r w:rsidR="006343BF">
        <w:t xml:space="preserve"> </w:t>
      </w:r>
      <w:r>
        <w:t xml:space="preserve">shapes relative to </w:t>
      </w:r>
      <w:r w:rsidR="006343BF">
        <w:t xml:space="preserve">the shape of the </w:t>
      </w:r>
      <w:r w:rsidR="0095464A">
        <w:t>long-run costs</w:t>
      </w:r>
      <w:r w:rsidR="007E3892">
        <w:t>-</w:t>
      </w:r>
      <w:r w:rsidR="00196A2C">
        <w:t>costs</w:t>
      </w:r>
      <w:r w:rsidR="006343BF">
        <w:t xml:space="preserve"> curve. </w:t>
      </w:r>
      <w:r w:rsidR="00821CF4">
        <w:t>Relationships</w:t>
      </w:r>
      <w:r>
        <w:t xml:space="preserve"> of these variable shown in </w:t>
      </w:r>
      <w:r w:rsidR="00821CF4">
        <w:t>Fig</w:t>
      </w:r>
      <w:r>
        <w:t xml:space="preserve"> 3</w:t>
      </w:r>
      <w:r w:rsidR="006343BF">
        <w:t>.</w:t>
      </w:r>
    </w:p>
    <w:p w:rsidR="008A55B5" w:rsidRPr="00CB1404" w:rsidRDefault="00886B91" w:rsidP="00CB1404">
      <w:pPr>
        <w:pStyle w:val="Heading1"/>
      </w:pPr>
      <w:r>
        <w:t>Polynomial Interpolation</w:t>
      </w:r>
    </w:p>
    <w:p w:rsidR="001A1F4B" w:rsidRDefault="001A1F4B" w:rsidP="001A1F4B">
      <w:pPr>
        <w:pStyle w:val="BodyText"/>
      </w:pPr>
      <w:r>
        <w:t>Interpolation is the method of matching or fitting the coordinate value of given data. This kind of method often called as curve matching or curve fitting</w:t>
      </w:r>
      <w:r w:rsidR="00886B91">
        <w:t xml:space="preserve">. </w:t>
      </w:r>
      <w:r>
        <w:t xml:space="preserve">The method of interpolation </w:t>
      </w:r>
      <w:r w:rsidR="0095464A">
        <w:t xml:space="preserve">is </w:t>
      </w:r>
      <w:r>
        <w:t xml:space="preserve">expected to approach </w:t>
      </w:r>
      <w:r w:rsidR="00565AF4">
        <w:t xml:space="preserve">the </w:t>
      </w:r>
      <w:r>
        <w:t>function which close to the exact function.</w:t>
      </w:r>
    </w:p>
    <w:p w:rsidR="00886B91" w:rsidRDefault="001A1F4B" w:rsidP="005372CC">
      <w:pPr>
        <w:pStyle w:val="BodyText"/>
      </w:pPr>
      <w:r>
        <w:t>Interpolation best fits to data</w:t>
      </w:r>
      <w:r w:rsidR="00565AF4">
        <w:t>sets</w:t>
      </w:r>
      <w:r>
        <w:t xml:space="preserve"> known </w:t>
      </w:r>
      <w:r w:rsidR="00565AF4">
        <w:t xml:space="preserve">to </w:t>
      </w:r>
      <w:r>
        <w:t xml:space="preserve">have high precision. </w:t>
      </w:r>
      <w:r w:rsidR="00565AF4">
        <w:t>In example, l</w:t>
      </w:r>
      <w:r>
        <w:t xml:space="preserve">et </w:t>
      </w:r>
      <w:r w:rsidR="00886B91" w:rsidRPr="001A1F4B">
        <w:rPr>
          <w:i/>
        </w:rPr>
        <w:t xml:space="preserve">y = </w:t>
      </w:r>
      <w:r>
        <w:rPr>
          <w:i/>
        </w:rPr>
        <w:t>f</w:t>
      </w:r>
      <w:r w:rsidR="00886B91" w:rsidRPr="001A1F4B">
        <w:rPr>
          <w:i/>
        </w:rPr>
        <w:t>(x)</w:t>
      </w:r>
      <w:r w:rsidR="00565AF4">
        <w:t xml:space="preserve">, </w:t>
      </w:r>
      <w:r>
        <w:t xml:space="preserve">where variable </w:t>
      </w:r>
      <w:r w:rsidRPr="001A1F4B">
        <w:rPr>
          <w:i/>
        </w:rPr>
        <w:t>x</w:t>
      </w:r>
      <w:r>
        <w:t xml:space="preserve"> discrete</w:t>
      </w:r>
      <w:r w:rsidR="00565AF4">
        <w:t xml:space="preserve"> for number of </w:t>
      </w:r>
      <w:r w:rsidR="00565AF4" w:rsidRPr="00565AF4">
        <w:rPr>
          <w:i/>
        </w:rPr>
        <w:t>n</w:t>
      </w:r>
      <w:r w:rsidR="00565AF4">
        <w:t xml:space="preserve">. </w:t>
      </w:r>
      <w:r>
        <w:t xml:space="preserve">We can </w:t>
      </w:r>
      <w:r w:rsidR="00565AF4">
        <w:t xml:space="preserve">then </w:t>
      </w:r>
      <w:r>
        <w:t>define the function</w:t>
      </w:r>
      <w:r w:rsidR="005372CC">
        <w:t xml:space="preserve"> </w:t>
      </w:r>
      <w:r w:rsidR="005372CC" w:rsidRPr="005372CC">
        <w:rPr>
          <w:i/>
        </w:rPr>
        <w:t>f(x)</w:t>
      </w:r>
      <w:r w:rsidR="005372CC">
        <w:t xml:space="preserve"> by perform</w:t>
      </w:r>
      <w:r w:rsidR="00565AF4">
        <w:t>ing</w:t>
      </w:r>
      <w:r w:rsidR="005372CC">
        <w:t xml:space="preserve"> interpolation on the datasets. Interpolation known by the possible type of curve it has: i.e.: linear interpolation, square interpolation, and polynomial interpolation. </w:t>
      </w:r>
      <w:r w:rsidR="005372CC" w:rsidRPr="005372CC">
        <w:t xml:space="preserve">Illustration </w:t>
      </w:r>
      <w:r w:rsidR="005372CC">
        <w:t xml:space="preserve">of interpolation on polynomial function shown in </w:t>
      </w:r>
      <w:r w:rsidR="00821CF4">
        <w:t>Fig</w:t>
      </w:r>
      <w:r w:rsidR="005372CC">
        <w:t xml:space="preserve"> 5.</w:t>
      </w:r>
    </w:p>
    <w:p w:rsidR="00886B91" w:rsidRDefault="00886B91" w:rsidP="005372CC">
      <w:pPr>
        <w:pStyle w:val="BodyText"/>
        <w:spacing w:after="0"/>
        <w:ind w:firstLine="0"/>
      </w:pPr>
      <w:r>
        <w:rPr>
          <w:noProof/>
        </w:rPr>
        <w:drawing>
          <wp:inline distT="0" distB="0" distL="0" distR="0" wp14:anchorId="2FAFD6D2" wp14:editId="4CB68EA4">
            <wp:extent cx="3200400" cy="12738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B91" w:rsidRDefault="00886B91" w:rsidP="005372CC">
      <w:pPr>
        <w:pStyle w:val="BodyText"/>
        <w:spacing w:after="0"/>
        <w:ind w:firstLine="0"/>
        <w:jc w:val="center"/>
      </w:pPr>
      <w:r>
        <w:t>Fig</w:t>
      </w:r>
      <w:r w:rsidR="005372CC">
        <w:t xml:space="preserve"> 5</w:t>
      </w:r>
      <w:r>
        <w:t xml:space="preserve">. Polynomial Interpolation and </w:t>
      </w:r>
      <w:r w:rsidR="007A09AB">
        <w:t>Extrapolation</w:t>
      </w:r>
    </w:p>
    <w:p w:rsidR="005372CC" w:rsidRDefault="005372CC" w:rsidP="00886B91">
      <w:pPr>
        <w:pStyle w:val="BodyText"/>
        <w:ind w:firstLine="0"/>
        <w:jc w:val="center"/>
      </w:pPr>
      <w:r w:rsidRPr="005372CC">
        <w:rPr>
          <w:sz w:val="18"/>
        </w:rPr>
        <w:t xml:space="preserve">source: </w:t>
      </w:r>
      <w:proofErr w:type="spellStart"/>
      <w:r w:rsidRPr="005372CC">
        <w:rPr>
          <w:sz w:val="18"/>
        </w:rPr>
        <w:t>Munir</w:t>
      </w:r>
      <w:proofErr w:type="spellEnd"/>
      <w:r w:rsidRPr="005372CC">
        <w:rPr>
          <w:sz w:val="18"/>
        </w:rPr>
        <w:t xml:space="preserve">, R. 2011. </w:t>
      </w:r>
      <w:proofErr w:type="spellStart"/>
      <w:r w:rsidRPr="005372CC">
        <w:rPr>
          <w:sz w:val="18"/>
        </w:rPr>
        <w:t>Metode</w:t>
      </w:r>
      <w:proofErr w:type="spellEnd"/>
      <w:r w:rsidRPr="005372CC">
        <w:rPr>
          <w:sz w:val="18"/>
        </w:rPr>
        <w:t xml:space="preserve"> </w:t>
      </w:r>
      <w:proofErr w:type="spellStart"/>
      <w:r w:rsidRPr="005372CC">
        <w:rPr>
          <w:sz w:val="18"/>
        </w:rPr>
        <w:t>Numerik</w:t>
      </w:r>
      <w:proofErr w:type="spellEnd"/>
      <w:r w:rsidRPr="005372CC">
        <w:rPr>
          <w:sz w:val="18"/>
        </w:rPr>
        <w:t>.</w:t>
      </w:r>
    </w:p>
    <w:p w:rsidR="007A09AB" w:rsidRDefault="005372CC" w:rsidP="005372CC">
      <w:pPr>
        <w:pStyle w:val="BodyText"/>
      </w:pPr>
      <w:r>
        <w:t>Let</w:t>
      </w:r>
      <w:r w:rsidR="007A09AB">
        <w:t xml:space="preserve"> </w:t>
      </w:r>
      <w:proofErr w:type="spellStart"/>
      <w:r w:rsidR="007A09AB" w:rsidRPr="005372CC">
        <w:rPr>
          <w:i/>
        </w:rPr>
        <w:t>p</w:t>
      </w:r>
      <w:r w:rsidR="007A09AB" w:rsidRPr="005372CC">
        <w:rPr>
          <w:i/>
          <w:vertAlign w:val="subscript"/>
        </w:rPr>
        <w:t>n</w:t>
      </w:r>
      <w:proofErr w:type="spellEnd"/>
      <w:r w:rsidR="007A09AB" w:rsidRPr="005372CC">
        <w:rPr>
          <w:i/>
        </w:rPr>
        <w:t>(x)</w:t>
      </w:r>
      <w:r>
        <w:t xml:space="preserve"> is the polynomial interpolation, </w:t>
      </w:r>
      <w:r w:rsidR="007A09AB" w:rsidRPr="005372CC">
        <w:rPr>
          <w:i/>
        </w:rPr>
        <w:t xml:space="preserve">y </w:t>
      </w:r>
      <w:r w:rsidRPr="005372CC">
        <w:t>on</w:t>
      </w:r>
      <w:r>
        <w:rPr>
          <w:i/>
        </w:rPr>
        <w:t xml:space="preserve"> </w:t>
      </w:r>
      <w:r w:rsidR="007A09AB" w:rsidRPr="005372CC">
        <w:rPr>
          <w:i/>
        </w:rPr>
        <w:t>x = a</w:t>
      </w:r>
      <w:r>
        <w:t xml:space="preserve">, so that </w:t>
      </w:r>
      <w:r w:rsidR="007A09AB" w:rsidRPr="005372CC">
        <w:rPr>
          <w:i/>
        </w:rPr>
        <w:t xml:space="preserve">y = </w:t>
      </w:r>
      <w:proofErr w:type="spellStart"/>
      <w:r w:rsidR="007A09AB" w:rsidRPr="005372CC">
        <w:rPr>
          <w:i/>
        </w:rPr>
        <w:t>p</w:t>
      </w:r>
      <w:r w:rsidR="007A09AB" w:rsidRPr="005372CC">
        <w:rPr>
          <w:i/>
          <w:vertAlign w:val="subscript"/>
        </w:rPr>
        <w:t>n</w:t>
      </w:r>
      <w:proofErr w:type="spellEnd"/>
      <w:r w:rsidR="007A09AB" w:rsidRPr="005372CC">
        <w:rPr>
          <w:i/>
        </w:rPr>
        <w:t>(a)</w:t>
      </w:r>
      <w:r w:rsidR="007A09AB">
        <w:t xml:space="preserve">. </w:t>
      </w:r>
      <w:r>
        <w:t xml:space="preserve">Based on the position of </w:t>
      </w:r>
      <w:r w:rsidRPr="00031226">
        <w:rPr>
          <w:i/>
        </w:rPr>
        <w:t>x</w:t>
      </w:r>
      <w:r>
        <w:t>, the approach could be either interpolation or extrapolation.</w:t>
      </w:r>
    </w:p>
    <w:p w:rsidR="007A09AB" w:rsidRDefault="00407E57" w:rsidP="005372CC">
      <w:pPr>
        <w:pStyle w:val="BodyText"/>
        <w:numPr>
          <w:ilvl w:val="0"/>
          <w:numId w:val="17"/>
        </w:numPr>
      </w:pPr>
      <w:r>
        <w:t xml:space="preserve">Interpolation for </w:t>
      </w:r>
      <w:r w:rsidR="007A09AB" w:rsidRPr="005372CC">
        <w:rPr>
          <w:i/>
        </w:rPr>
        <w:t>x</w:t>
      </w:r>
      <w:r w:rsidR="007A09AB" w:rsidRPr="00407E57">
        <w:rPr>
          <w:i/>
          <w:vertAlign w:val="subscript"/>
        </w:rPr>
        <w:t>0</w:t>
      </w:r>
      <w:r w:rsidR="007A09AB" w:rsidRPr="005372CC">
        <w:rPr>
          <w:i/>
        </w:rPr>
        <w:t xml:space="preserve"> &lt; a &lt; </w:t>
      </w:r>
      <w:proofErr w:type="spellStart"/>
      <w:r w:rsidR="007A09AB" w:rsidRPr="005372CC">
        <w:rPr>
          <w:i/>
        </w:rPr>
        <w:t>x</w:t>
      </w:r>
      <w:r w:rsidR="007A09AB" w:rsidRPr="005372CC">
        <w:rPr>
          <w:i/>
          <w:vertAlign w:val="subscript"/>
        </w:rPr>
        <w:t>n</w:t>
      </w:r>
      <w:proofErr w:type="spellEnd"/>
      <w:r>
        <w:t>.</w:t>
      </w:r>
    </w:p>
    <w:p w:rsidR="007A09AB" w:rsidRDefault="00407E57" w:rsidP="00407E57">
      <w:pPr>
        <w:pStyle w:val="BodyText"/>
        <w:numPr>
          <w:ilvl w:val="0"/>
          <w:numId w:val="17"/>
        </w:numPr>
      </w:pPr>
      <w:r>
        <w:t>Extrapolation for</w:t>
      </w:r>
      <w:r w:rsidR="007A09AB">
        <w:t xml:space="preserve"> </w:t>
      </w:r>
      <w:r w:rsidR="007A09AB" w:rsidRPr="00407E57">
        <w:rPr>
          <w:i/>
        </w:rPr>
        <w:t>x</w:t>
      </w:r>
      <w:r w:rsidR="007A09AB" w:rsidRPr="00407E57">
        <w:rPr>
          <w:i/>
          <w:vertAlign w:val="subscript"/>
        </w:rPr>
        <w:t>0</w:t>
      </w:r>
      <w:r w:rsidR="007A09AB" w:rsidRPr="00407E57">
        <w:rPr>
          <w:i/>
        </w:rPr>
        <w:t xml:space="preserve"> &lt; </w:t>
      </w:r>
      <w:proofErr w:type="spellStart"/>
      <w:r w:rsidR="007A09AB" w:rsidRPr="00407E57">
        <w:rPr>
          <w:i/>
        </w:rPr>
        <w:t>x</w:t>
      </w:r>
      <w:r w:rsidR="007A09AB" w:rsidRPr="00407E57">
        <w:rPr>
          <w:i/>
          <w:vertAlign w:val="subscript"/>
        </w:rPr>
        <w:t>k</w:t>
      </w:r>
      <w:proofErr w:type="spellEnd"/>
      <w:r w:rsidR="007A09AB" w:rsidRPr="00407E57">
        <w:rPr>
          <w:i/>
        </w:rPr>
        <w:t xml:space="preserve"> </w:t>
      </w:r>
      <w:r>
        <w:t>or</w:t>
      </w:r>
      <w:r w:rsidR="007A09AB" w:rsidRPr="00407E57">
        <w:rPr>
          <w:i/>
        </w:rPr>
        <w:t xml:space="preserve"> x</w:t>
      </w:r>
      <w:r w:rsidR="007A09AB" w:rsidRPr="00407E57">
        <w:rPr>
          <w:i/>
          <w:vertAlign w:val="subscript"/>
        </w:rPr>
        <w:t>0</w:t>
      </w:r>
      <w:r w:rsidR="007A09AB" w:rsidRPr="00407E57">
        <w:rPr>
          <w:i/>
        </w:rPr>
        <w:t xml:space="preserve"> &lt; </w:t>
      </w:r>
      <w:proofErr w:type="spellStart"/>
      <w:r w:rsidR="007A09AB" w:rsidRPr="00407E57">
        <w:rPr>
          <w:i/>
        </w:rPr>
        <w:t>x</w:t>
      </w:r>
      <w:r w:rsidR="007A09AB" w:rsidRPr="00407E57">
        <w:rPr>
          <w:i/>
          <w:vertAlign w:val="subscript"/>
        </w:rPr>
        <w:t>n</w:t>
      </w:r>
      <w:proofErr w:type="spellEnd"/>
      <w:r w:rsidR="007A09AB">
        <w:t xml:space="preserve"> </w:t>
      </w:r>
    </w:p>
    <w:p w:rsidR="007A09AB" w:rsidRDefault="007A09AB" w:rsidP="007A09AB">
      <w:pPr>
        <w:pStyle w:val="Heading5"/>
      </w:pPr>
      <w:r>
        <w:t>Newton Polynomial Interpolation</w:t>
      </w:r>
    </w:p>
    <w:p w:rsidR="00F71C23" w:rsidRDefault="00ED5546" w:rsidP="00ED5546">
      <w:pPr>
        <w:pStyle w:val="BodyText"/>
        <w:ind w:firstLine="0"/>
      </w:pPr>
      <w:r>
        <w:tab/>
      </w:r>
      <w:r w:rsidR="00F71C23">
        <w:t xml:space="preserve">Let a linear polynomial </w:t>
      </w:r>
      <w:r w:rsidR="00031226">
        <w:t>as follow</w:t>
      </w:r>
      <w:r>
        <w:t>:</w:t>
      </w:r>
    </w:p>
    <w:p w:rsidR="00F71C23" w:rsidRPr="00F71C23" w:rsidRDefault="007E0E97" w:rsidP="00ED5546">
      <w:pPr>
        <w:pStyle w:val="BodyText"/>
        <w:numPr>
          <w:ilvl w:val="0"/>
          <w:numId w:val="15"/>
        </w:numPr>
        <w:tabs>
          <w:tab w:val="clear" w:pos="288"/>
          <w:tab w:val="left" w:pos="360"/>
        </w:tabs>
        <w:ind w:left="7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den>
        </m:f>
        <m:r>
          <w:rPr>
            <w:rFonts w:ascii="Cambria Math" w:hAnsi="Cambria Math"/>
          </w:rPr>
          <m:t>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</w:p>
    <w:p w:rsidR="00F71C23" w:rsidRDefault="00ED5546" w:rsidP="00ED5546">
      <w:pPr>
        <w:pStyle w:val="BodyText"/>
        <w:ind w:firstLine="0"/>
      </w:pPr>
      <w:r>
        <w:t xml:space="preserve">we </w:t>
      </w:r>
      <w:r w:rsidR="00565AF4">
        <w:t xml:space="preserve">then </w:t>
      </w:r>
      <w:r>
        <w:t xml:space="preserve">write </w:t>
      </w:r>
      <w:r w:rsidR="00821CF4">
        <w:t>Equation</w:t>
      </w:r>
      <w:r>
        <w:t xml:space="preserve"> </w:t>
      </w:r>
      <w:r w:rsidR="00031226">
        <w:t>as follow</w:t>
      </w:r>
      <w:r>
        <w:t>:</w:t>
      </w:r>
    </w:p>
    <w:p w:rsidR="00F71C23" w:rsidRPr="00F71C23" w:rsidRDefault="007E0E97" w:rsidP="00ED5546">
      <w:pPr>
        <w:pStyle w:val="BodyText"/>
        <w:numPr>
          <w:ilvl w:val="0"/>
          <w:numId w:val="15"/>
        </w:numPr>
        <w:tabs>
          <w:tab w:val="clear" w:pos="288"/>
          <w:tab w:val="left" w:pos="360"/>
        </w:tabs>
        <w:ind w:left="7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</w:p>
    <w:p w:rsidR="00F71C23" w:rsidRDefault="00F71C23" w:rsidP="00ED5546">
      <w:pPr>
        <w:pStyle w:val="BodyText"/>
        <w:tabs>
          <w:tab w:val="clear" w:pos="288"/>
          <w:tab w:val="left" w:pos="360"/>
        </w:tabs>
        <w:ind w:left="720"/>
      </w:pPr>
      <w:r>
        <w:t xml:space="preserve">where </w:t>
      </w:r>
    </w:p>
    <w:p w:rsidR="00F71C23" w:rsidRDefault="007E0E97" w:rsidP="00ED5546">
      <w:pPr>
        <w:pStyle w:val="BodyText"/>
        <w:numPr>
          <w:ilvl w:val="0"/>
          <w:numId w:val="15"/>
        </w:numPr>
        <w:tabs>
          <w:tab w:val="clear" w:pos="288"/>
          <w:tab w:val="left" w:pos="360"/>
        </w:tabs>
        <w:ind w:left="7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=f(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)</m:t>
        </m:r>
      </m:oMath>
    </w:p>
    <w:p w:rsidR="00F71C23" w:rsidRPr="00F71C23" w:rsidRDefault="007E0E97" w:rsidP="00ED5546">
      <w:pPr>
        <w:pStyle w:val="BodyText"/>
        <w:numPr>
          <w:ilvl w:val="0"/>
          <w:numId w:val="15"/>
        </w:numPr>
        <w:tabs>
          <w:tab w:val="clear" w:pos="288"/>
          <w:tab w:val="left" w:pos="360"/>
        </w:tabs>
        <w:ind w:left="7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)-f(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den>
        </m:f>
      </m:oMath>
    </w:p>
    <w:p w:rsidR="00F71C23" w:rsidRPr="00ED5546" w:rsidRDefault="00ED5546" w:rsidP="00ED5546">
      <w:pPr>
        <w:pStyle w:val="BodyText"/>
        <w:ind w:firstLine="0"/>
      </w:pPr>
      <w:r>
        <w:t xml:space="preserve">Let shorts </w:t>
      </w:r>
      <w:r w:rsidRPr="00ED5546">
        <w:rPr>
          <w:i/>
        </w:rPr>
        <w:t>a</w:t>
      </w:r>
      <w:r w:rsidRPr="00ED5546">
        <w:rPr>
          <w:i/>
          <w:vertAlign w:val="subscript"/>
        </w:rPr>
        <w:t>1</w:t>
      </w:r>
      <w:r>
        <w:t xml:space="preserve"> </w:t>
      </w:r>
      <w:r w:rsidR="00031226">
        <w:t>as follow</w:t>
      </w:r>
      <w:r>
        <w:t>:</w:t>
      </w:r>
    </w:p>
    <w:p w:rsidR="00F71C23" w:rsidRPr="00F71C23" w:rsidRDefault="007E0E97" w:rsidP="00ED5546">
      <w:pPr>
        <w:pStyle w:val="BodyText"/>
        <w:numPr>
          <w:ilvl w:val="0"/>
          <w:numId w:val="15"/>
        </w:numPr>
        <w:tabs>
          <w:tab w:val="clear" w:pos="288"/>
          <w:tab w:val="left" w:pos="360"/>
        </w:tabs>
        <w:ind w:left="7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=f[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]</m:t>
        </m:r>
      </m:oMath>
    </w:p>
    <w:p w:rsidR="00F71C23" w:rsidRDefault="00F71C23" w:rsidP="00F71C23">
      <w:pPr>
        <w:pStyle w:val="BodyText"/>
        <w:rPr>
          <w:i/>
        </w:rPr>
      </w:pPr>
      <w:r>
        <w:t xml:space="preserve">The </w:t>
      </w:r>
      <w:r w:rsidR="00565AF4">
        <w:t>e</w:t>
      </w:r>
      <w:r w:rsidR="00821CF4">
        <w:t>quation</w:t>
      </w:r>
      <w:r w:rsidR="00ED5546">
        <w:t xml:space="preserve"> then </w:t>
      </w:r>
      <w:r>
        <w:t>expand</w:t>
      </w:r>
      <w:r w:rsidR="00ED5546">
        <w:t>ed</w:t>
      </w:r>
      <w:r>
        <w:t xml:space="preserve"> to </w:t>
      </w:r>
      <w:r w:rsidR="00ED5546">
        <w:t xml:space="preserve">the polynomial function </w:t>
      </w:r>
      <w:r>
        <w:t>with number of degree</w:t>
      </w:r>
      <w:r w:rsidR="00031226">
        <w:t xml:space="preserve"> equal</w:t>
      </w:r>
      <w:r>
        <w:t xml:space="preserve"> </w:t>
      </w:r>
      <w:r w:rsidRPr="00ED5546">
        <w:rPr>
          <w:i/>
        </w:rPr>
        <w:t>n</w:t>
      </w:r>
      <w:r w:rsidR="00565AF4">
        <w:rPr>
          <w:i/>
        </w:rPr>
        <w:t>.</w:t>
      </w:r>
    </w:p>
    <w:p w:rsidR="00ED5546" w:rsidRPr="00ED5546" w:rsidRDefault="00ED5546" w:rsidP="00ED5546">
      <w:pPr>
        <w:pStyle w:val="BodyText"/>
        <w:numPr>
          <w:ilvl w:val="0"/>
          <w:numId w:val="15"/>
        </w:numPr>
      </w:pPr>
    </w:p>
    <w:p w:rsidR="00F71C23" w:rsidRPr="00F8424E" w:rsidRDefault="00A702F8" w:rsidP="00A702F8">
      <w:pPr>
        <w:pStyle w:val="BodyText"/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</w:p>
    <w:p w:rsidR="00F71C23" w:rsidRPr="00F8424E" w:rsidRDefault="00A702F8" w:rsidP="00A702F8">
      <w:pPr>
        <w:pStyle w:val="BodyText"/>
        <w:tabs>
          <w:tab w:val="clear" w:pos="288"/>
          <w:tab w:val="left" w:pos="720"/>
        </w:tabs>
        <w:ind w:left="720" w:hanging="360"/>
        <w:jc w:val="left"/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</w:p>
    <w:p w:rsidR="00F71C23" w:rsidRPr="00F8424E" w:rsidRDefault="00A702F8" w:rsidP="00A702F8">
      <w:pPr>
        <w:pStyle w:val="BodyText"/>
        <w:tabs>
          <w:tab w:val="clear" w:pos="288"/>
          <w:tab w:val="left" w:pos="720"/>
        </w:tabs>
        <w:ind w:left="720" w:hanging="360"/>
        <w:jc w:val="left"/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</w:p>
    <w:p w:rsidR="00F71C23" w:rsidRPr="00F71C23" w:rsidRDefault="00A702F8" w:rsidP="00A702F8">
      <w:pPr>
        <w:pStyle w:val="BodyText"/>
        <w:tabs>
          <w:tab w:val="clear" w:pos="288"/>
          <w:tab w:val="left" w:pos="720"/>
        </w:tabs>
        <w:ind w:left="720" w:hanging="360"/>
        <w:jc w:val="left"/>
      </w:pPr>
      <w:r>
        <w:tab/>
      </w:r>
      <w:r w:rsidR="00F71C23">
        <w:t>…</w:t>
      </w:r>
    </w:p>
    <w:p w:rsidR="00F8424E" w:rsidRPr="00DE012D" w:rsidRDefault="007E0E97" w:rsidP="00A702F8">
      <w:pPr>
        <w:pStyle w:val="BodyText"/>
        <w:tabs>
          <w:tab w:val="clear" w:pos="288"/>
          <w:tab w:val="left" w:pos="720"/>
        </w:tabs>
        <w:ind w:left="720" w:hanging="360"/>
        <w:jc w:val="left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…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e>
          </m:d>
        </m:oMath>
      </m:oMathPara>
    </w:p>
    <w:p w:rsidR="00ED5546" w:rsidRDefault="00ED5546" w:rsidP="00ED5546">
      <w:pPr>
        <w:pStyle w:val="BodyText"/>
        <w:ind w:firstLine="0"/>
      </w:pPr>
      <w:r>
        <w:t xml:space="preserve">where </w:t>
      </w:r>
      <w:r w:rsidRPr="00ED5546">
        <w:rPr>
          <w:i/>
        </w:rPr>
        <w:t>a</w:t>
      </w:r>
      <w:r>
        <w:t xml:space="preserve"> is constant variable defined </w:t>
      </w:r>
      <w:r w:rsidR="00031226">
        <w:t>as follow</w:t>
      </w:r>
      <w:r>
        <w:t>:</w:t>
      </w:r>
    </w:p>
    <w:p w:rsidR="00A702F8" w:rsidRPr="00ED5546" w:rsidRDefault="00A702F8" w:rsidP="00A702F8">
      <w:pPr>
        <w:pStyle w:val="BodyText"/>
        <w:numPr>
          <w:ilvl w:val="0"/>
          <w:numId w:val="15"/>
        </w:numPr>
      </w:pPr>
    </w:p>
    <w:p w:rsidR="00F8424E" w:rsidRPr="00F8424E" w:rsidRDefault="007E0E97" w:rsidP="00A702F8">
      <w:pPr>
        <w:pStyle w:val="BodyText"/>
        <w:ind w:left="720" w:hanging="432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=f(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F8424E" w:rsidRPr="00F8424E" w:rsidRDefault="007E0E97" w:rsidP="00A702F8">
      <w:pPr>
        <w:pStyle w:val="BodyText"/>
        <w:ind w:left="720" w:hanging="432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=f[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]</m:t>
          </m:r>
        </m:oMath>
      </m:oMathPara>
    </w:p>
    <w:p w:rsidR="00F8424E" w:rsidRPr="00F8424E" w:rsidRDefault="007E0E97" w:rsidP="00A702F8">
      <w:pPr>
        <w:pStyle w:val="BodyText"/>
        <w:ind w:left="720" w:hanging="432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=f[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]</m:t>
          </m:r>
        </m:oMath>
      </m:oMathPara>
    </w:p>
    <w:p w:rsidR="00F8424E" w:rsidRDefault="00A702F8" w:rsidP="00A702F8">
      <w:pPr>
        <w:pStyle w:val="BodyText"/>
        <w:ind w:left="720" w:hanging="432"/>
      </w:pPr>
      <w:r>
        <w:tab/>
      </w:r>
      <w:r w:rsidR="00F8424E">
        <w:t>…</w:t>
      </w:r>
    </w:p>
    <w:p w:rsidR="00F8424E" w:rsidRPr="00DE012D" w:rsidRDefault="007E0E97" w:rsidP="00A702F8">
      <w:pPr>
        <w:pStyle w:val="BodyText"/>
        <w:ind w:left="720" w:hanging="432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=f[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,…,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]</m:t>
          </m:r>
        </m:oMath>
      </m:oMathPara>
    </w:p>
    <w:p w:rsidR="00F8424E" w:rsidRDefault="00F8424E" w:rsidP="00ED5546">
      <w:pPr>
        <w:pStyle w:val="BodyText"/>
        <w:ind w:firstLine="0"/>
      </w:pPr>
      <w:r>
        <w:t>where</w:t>
      </w:r>
      <w:r w:rsidR="00ED5546">
        <w:t xml:space="preserve"> </w:t>
      </w:r>
      <w:r w:rsidR="00ED5546" w:rsidRPr="00ED5546">
        <w:rPr>
          <w:i/>
        </w:rPr>
        <w:t>f[</w:t>
      </w:r>
      <w:r w:rsidR="00ED5546">
        <w:rPr>
          <w:i/>
        </w:rPr>
        <w:t>x</w:t>
      </w:r>
      <w:r w:rsidR="00ED5546" w:rsidRPr="00ED5546">
        <w:rPr>
          <w:i/>
        </w:rPr>
        <w:t>]</w:t>
      </w:r>
      <w:r w:rsidR="00ED5546">
        <w:t xml:space="preserve"> defined </w:t>
      </w:r>
      <w:r w:rsidR="00031226">
        <w:t>as follow:</w:t>
      </w:r>
    </w:p>
    <w:p w:rsidR="00A702F8" w:rsidRPr="00ED5546" w:rsidRDefault="00A702F8" w:rsidP="00A702F8">
      <w:pPr>
        <w:pStyle w:val="BodyText"/>
        <w:numPr>
          <w:ilvl w:val="0"/>
          <w:numId w:val="15"/>
        </w:numPr>
      </w:pPr>
    </w:p>
    <w:p w:rsidR="00F8424E" w:rsidRPr="00DE012D" w:rsidRDefault="00F8424E" w:rsidP="00A702F8">
      <w:pPr>
        <w:pStyle w:val="BodyText"/>
        <w:ind w:left="720" w:hanging="432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f[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]=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)-f(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d>
            </m:den>
          </m:f>
        </m:oMath>
      </m:oMathPara>
    </w:p>
    <w:p w:rsidR="00F8424E" w:rsidRPr="00DE012D" w:rsidRDefault="00F8424E" w:rsidP="00A702F8">
      <w:pPr>
        <w:pStyle w:val="BodyText"/>
        <w:ind w:left="720" w:hanging="432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f[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]=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f[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]-f[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]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d>
            </m:den>
          </m:f>
        </m:oMath>
      </m:oMathPara>
    </w:p>
    <w:p w:rsidR="00F8424E" w:rsidRPr="00F8424E" w:rsidRDefault="00F8424E" w:rsidP="00A702F8">
      <w:pPr>
        <w:pStyle w:val="BodyText"/>
        <w:ind w:left="720" w:hanging="432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f[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,…,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]=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f[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]-f[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  <m:r>
                <w:rPr>
                  <w:rFonts w:ascii="Cambria Math" w:hAnsi="Cambria Math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]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den>
          </m:f>
        </m:oMath>
      </m:oMathPara>
    </w:p>
    <w:p w:rsidR="00F8424E" w:rsidRDefault="00A702F8" w:rsidP="00F8424E">
      <w:pPr>
        <w:pStyle w:val="BodyText"/>
      </w:pPr>
      <w:r>
        <w:t>Then</w:t>
      </w:r>
      <w:r w:rsidR="00ED5546">
        <w:t xml:space="preserve"> </w:t>
      </w:r>
      <w:r w:rsidR="00031226">
        <w:t>after that, we can describe newton polynomial interpolation as follow</w:t>
      </w:r>
      <w:r w:rsidR="00ED5546">
        <w:t>:</w:t>
      </w:r>
    </w:p>
    <w:p w:rsidR="00AF03D9" w:rsidRDefault="00AF03D9" w:rsidP="00AF03D9">
      <w:pPr>
        <w:pStyle w:val="BodyText"/>
        <w:numPr>
          <w:ilvl w:val="0"/>
          <w:numId w:val="14"/>
        </w:numPr>
        <w:ind w:left="360"/>
      </w:pPr>
      <w:r w:rsidRPr="00AF03D9">
        <w:t>Recurrence</w:t>
      </w:r>
    </w:p>
    <w:p w:rsidR="00ED5546" w:rsidRDefault="00ED5546" w:rsidP="00ED5546">
      <w:pPr>
        <w:pStyle w:val="BodyText"/>
        <w:numPr>
          <w:ilvl w:val="0"/>
          <w:numId w:val="15"/>
        </w:numPr>
      </w:pPr>
    </w:p>
    <w:p w:rsidR="00AF03D9" w:rsidRPr="00AF03D9" w:rsidRDefault="007E0E97" w:rsidP="00031226">
      <w:pPr>
        <w:pStyle w:val="BodyText"/>
        <w:tabs>
          <w:tab w:val="clear" w:pos="288"/>
          <w:tab w:val="left" w:pos="720"/>
        </w:tabs>
        <w:ind w:left="720" w:hanging="36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</m:e>
          </m:d>
          <m:r>
            <w:rPr>
              <w:rFonts w:ascii="Cambria Math" w:hAnsi="Cambria Math"/>
            </w:rPr>
            <m:t>+f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+f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+…+f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…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e>
          </m:d>
        </m:oMath>
      </m:oMathPara>
    </w:p>
    <w:p w:rsidR="00AF03D9" w:rsidRDefault="00AF03D9" w:rsidP="00AF03D9">
      <w:pPr>
        <w:pStyle w:val="BodyText"/>
        <w:numPr>
          <w:ilvl w:val="0"/>
          <w:numId w:val="14"/>
        </w:numPr>
        <w:ind w:left="360"/>
      </w:pPr>
      <w:r>
        <w:t>Base</w:t>
      </w:r>
    </w:p>
    <w:p w:rsidR="00031226" w:rsidRDefault="00031226" w:rsidP="00031226">
      <w:pPr>
        <w:pStyle w:val="BodyText"/>
        <w:numPr>
          <w:ilvl w:val="0"/>
          <w:numId w:val="15"/>
        </w:numPr>
      </w:pPr>
      <w:r>
        <w:t xml:space="preserve"> </w:t>
      </w:r>
    </w:p>
    <w:p w:rsidR="00AF03D9" w:rsidRPr="00031226" w:rsidRDefault="007E0E97" w:rsidP="00031226">
      <w:pPr>
        <w:pStyle w:val="BodyText"/>
        <w:ind w:left="648" w:firstLine="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</m:e>
          </m:d>
        </m:oMath>
      </m:oMathPara>
    </w:p>
    <w:p w:rsidR="00076A22" w:rsidRPr="00076A22" w:rsidRDefault="00076A22" w:rsidP="00AF03D9">
      <w:pPr>
        <w:pStyle w:val="BodyText"/>
      </w:pPr>
      <w:r>
        <w:t xml:space="preserve">The variable </w:t>
      </w:r>
      <w:r>
        <w:rPr>
          <w:i/>
        </w:rPr>
        <w:t>f[x]</w:t>
      </w:r>
      <w:r>
        <w:t xml:space="preserve"> is better </w:t>
      </w:r>
      <w:r w:rsidR="00031226">
        <w:t xml:space="preserve">to put in the </w:t>
      </w:r>
      <w:r>
        <w:t xml:space="preserve">table, often called divided-difference table. This is one of the advantage of newton polynomial, </w:t>
      </w:r>
      <w:r w:rsidR="00031226">
        <w:t xml:space="preserve">where </w:t>
      </w:r>
      <w:r>
        <w:t>we can re-use the divided-difference table</w:t>
      </w:r>
      <w:r w:rsidR="00031226">
        <w:t xml:space="preserve"> to perform the similar task on lower or higher degree without re-calculate from the beginning</w:t>
      </w:r>
      <w:r>
        <w:t>.</w:t>
      </w:r>
    </w:p>
    <w:p w:rsidR="00FE1F46" w:rsidRDefault="00076A22" w:rsidP="00031226">
      <w:pPr>
        <w:pStyle w:val="BodyText"/>
        <w:spacing w:after="0"/>
      </w:pPr>
      <w:r>
        <w:t>Tab</w:t>
      </w:r>
      <w:r w:rsidR="00FE1F46">
        <w:t>l</w:t>
      </w:r>
      <w:r>
        <w:t>e 1.</w:t>
      </w:r>
      <w:r w:rsidR="00FE1F46">
        <w:t xml:space="preserve"> </w:t>
      </w:r>
      <w:r w:rsidR="00031226">
        <w:t xml:space="preserve">Table of </w:t>
      </w:r>
      <w:r w:rsidR="00FE1F46">
        <w:t>Divided-Differ</w:t>
      </w:r>
      <w:r>
        <w:t>e</w:t>
      </w:r>
      <w:r w:rsidR="00FE1F46">
        <w:t>nce</w:t>
      </w:r>
    </w:p>
    <w:tbl>
      <w:tblPr>
        <w:tblW w:w="4300" w:type="dxa"/>
        <w:jc w:val="center"/>
        <w:tblLook w:val="04A0" w:firstRow="1" w:lastRow="0" w:firstColumn="1" w:lastColumn="0" w:noHBand="0" w:noVBand="1"/>
      </w:tblPr>
      <w:tblGrid>
        <w:gridCol w:w="420"/>
        <w:gridCol w:w="520"/>
        <w:gridCol w:w="840"/>
        <w:gridCol w:w="855"/>
        <w:gridCol w:w="840"/>
        <w:gridCol w:w="1005"/>
      </w:tblGrid>
      <w:tr w:rsidR="00FE1F46" w:rsidRPr="00FE1F46" w:rsidTr="00FE1F46">
        <w:trPr>
          <w:trHeight w:val="2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proofErr w:type="spellStart"/>
            <w:r w:rsidRPr="00FE1F46">
              <w:rPr>
                <w:i/>
                <w:iCs/>
                <w:color w:val="000000"/>
              </w:rPr>
              <w:t>i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xi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f(xi)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proofErr w:type="spellStart"/>
            <w:r w:rsidRPr="00FE1F46">
              <w:rPr>
                <w:i/>
                <w:iCs/>
                <w:color w:val="000000"/>
              </w:rPr>
              <w:t>dd</w:t>
            </w:r>
            <w:proofErr w:type="spellEnd"/>
            <w:r w:rsidRPr="00FE1F46">
              <w:rPr>
                <w:i/>
                <w:iCs/>
                <w:color w:val="000000"/>
              </w:rPr>
              <w:t>-</w:t>
            </w:r>
            <w:r w:rsidR="00062AAF">
              <w:rPr>
                <w:i/>
                <w:iCs/>
                <w:color w:val="000000"/>
              </w:rPr>
              <w:t>(</w:t>
            </w:r>
            <w:r w:rsidRPr="00FE1F46">
              <w:rPr>
                <w:i/>
                <w:iCs/>
                <w:color w:val="000000"/>
              </w:rPr>
              <w:t>1</w:t>
            </w:r>
            <w:r w:rsidR="00062AAF">
              <w:rPr>
                <w:i/>
                <w:iCs/>
                <w:color w:val="00000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proofErr w:type="spellStart"/>
            <w:r w:rsidRPr="00FE1F46">
              <w:rPr>
                <w:i/>
                <w:iCs/>
                <w:color w:val="000000"/>
              </w:rPr>
              <w:t>dd</w:t>
            </w:r>
            <w:proofErr w:type="spellEnd"/>
            <w:r w:rsidRPr="00FE1F46">
              <w:rPr>
                <w:i/>
                <w:iCs/>
                <w:color w:val="000000"/>
              </w:rPr>
              <w:t>-(n-1)</w:t>
            </w:r>
          </w:p>
        </w:tc>
      </w:tr>
      <w:tr w:rsidR="00FE1F46" w:rsidRPr="00FE1F46" w:rsidTr="00FE1F46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x0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f(x0)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f[x0,x1]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f[xn,..,x0]</w:t>
            </w:r>
          </w:p>
        </w:tc>
      </w:tr>
      <w:tr w:rsidR="00FE1F46" w:rsidRPr="00FE1F46" w:rsidTr="00FE1F46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x1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f(x1)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f[x1,x2]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0</w:t>
            </w:r>
          </w:p>
        </w:tc>
      </w:tr>
      <w:tr w:rsidR="00FE1F46" w:rsidRPr="00FE1F46" w:rsidTr="00FE1F46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0</w:t>
            </w:r>
          </w:p>
        </w:tc>
      </w:tr>
      <w:tr w:rsidR="00FE1F46" w:rsidRPr="00FE1F46" w:rsidTr="00FE1F46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proofErr w:type="spellStart"/>
            <w:r w:rsidRPr="00FE1F46">
              <w:rPr>
                <w:i/>
                <w:iCs/>
                <w:color w:val="000000"/>
              </w:rPr>
              <w:t>xn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f(</w:t>
            </w:r>
            <w:proofErr w:type="spellStart"/>
            <w:r w:rsidRPr="00FE1F46">
              <w:rPr>
                <w:i/>
                <w:iCs/>
                <w:color w:val="000000"/>
              </w:rPr>
              <w:t>xn</w:t>
            </w:r>
            <w:proofErr w:type="spellEnd"/>
            <w:r w:rsidRPr="00FE1F46">
              <w:rPr>
                <w:i/>
                <w:iCs/>
                <w:color w:val="000000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6" w:rsidRPr="00FE1F46" w:rsidRDefault="00FE1F46" w:rsidP="00FE1F46">
            <w:pPr>
              <w:rPr>
                <w:i/>
                <w:iCs/>
                <w:color w:val="000000"/>
              </w:rPr>
            </w:pPr>
            <w:r w:rsidRPr="00FE1F46">
              <w:rPr>
                <w:i/>
                <w:iCs/>
                <w:color w:val="000000"/>
              </w:rPr>
              <w:t>0</w:t>
            </w:r>
          </w:p>
        </w:tc>
      </w:tr>
    </w:tbl>
    <w:p w:rsidR="00624B22" w:rsidRPr="00CB1404" w:rsidRDefault="007903DB" w:rsidP="00624B22">
      <w:pPr>
        <w:pStyle w:val="Heading1"/>
      </w:pPr>
      <w:r>
        <w:t>Datasets</w:t>
      </w:r>
    </w:p>
    <w:p w:rsidR="00A33239" w:rsidRDefault="00076A22" w:rsidP="00076A22">
      <w:pPr>
        <w:pStyle w:val="BodyText"/>
      </w:pPr>
      <w:r>
        <w:t>We use datasets</w:t>
      </w:r>
      <w:r w:rsidR="00A33239">
        <w:t xml:space="preserve"> </w:t>
      </w:r>
      <w:r w:rsidR="0072488A">
        <w:t xml:space="preserve">on </w:t>
      </w:r>
      <w:r w:rsidR="00A33239">
        <w:t xml:space="preserve">payment transactions of </w:t>
      </w:r>
      <w:proofErr w:type="spellStart"/>
      <w:r w:rsidR="00A33239">
        <w:t>Badan</w:t>
      </w:r>
      <w:proofErr w:type="spellEnd"/>
      <w:r w:rsidR="00A33239">
        <w:t xml:space="preserve"> </w:t>
      </w:r>
      <w:proofErr w:type="spellStart"/>
      <w:r w:rsidR="00A33239">
        <w:t>Penyelenggara</w:t>
      </w:r>
      <w:proofErr w:type="spellEnd"/>
      <w:r w:rsidR="00A33239">
        <w:t xml:space="preserve"> </w:t>
      </w:r>
      <w:proofErr w:type="spellStart"/>
      <w:r w:rsidR="00A33239">
        <w:t>Jaminan</w:t>
      </w:r>
      <w:proofErr w:type="spellEnd"/>
      <w:r w:rsidR="00A33239">
        <w:t xml:space="preserve"> </w:t>
      </w:r>
      <w:proofErr w:type="spellStart"/>
      <w:r w:rsidR="00A33239">
        <w:t>Sosial</w:t>
      </w:r>
      <w:proofErr w:type="spellEnd"/>
      <w:r w:rsidR="00A33239">
        <w:t xml:space="preserve"> </w:t>
      </w:r>
      <w:proofErr w:type="spellStart"/>
      <w:r w:rsidR="00A33239">
        <w:t>Kesehatan</w:t>
      </w:r>
      <w:proofErr w:type="spellEnd"/>
      <w:r w:rsidR="00B43864">
        <w:t xml:space="preserve"> </w:t>
      </w:r>
      <w:r w:rsidR="00A33239">
        <w:t xml:space="preserve">(BPJS </w:t>
      </w:r>
      <w:proofErr w:type="spellStart"/>
      <w:r w:rsidR="00A33239">
        <w:t>Kesehatan</w:t>
      </w:r>
      <w:proofErr w:type="spellEnd"/>
      <w:r w:rsidR="00A33239">
        <w:t xml:space="preserve">) </w:t>
      </w:r>
      <w:r w:rsidR="00B43864">
        <w:t>in regional Indonesia.</w:t>
      </w:r>
      <w:r w:rsidR="00A33239">
        <w:t xml:space="preserve"> We consider </w:t>
      </w:r>
      <w:r w:rsidR="00223E08">
        <w:t xml:space="preserve">payment transactions </w:t>
      </w:r>
      <w:r w:rsidR="00A33239">
        <w:t xml:space="preserve">of BPJS as one of the most frequent transactions occurred in Indonesia per month (beside PLN, PDAM, and TELKOM). </w:t>
      </w:r>
    </w:p>
    <w:p w:rsidR="007903DB" w:rsidRDefault="00B43864" w:rsidP="00076A22">
      <w:pPr>
        <w:pStyle w:val="BodyText"/>
      </w:pPr>
      <w:r>
        <w:t>Datasets</w:t>
      </w:r>
      <w:r w:rsidR="00076A22">
        <w:t xml:space="preserve"> </w:t>
      </w:r>
      <w:r w:rsidR="00223E08">
        <w:t xml:space="preserve">are </w:t>
      </w:r>
      <w:r w:rsidR="00076A22">
        <w:t>retrieve</w:t>
      </w:r>
      <w:r w:rsidR="00A33239">
        <w:t>d</w:t>
      </w:r>
      <w:r w:rsidR="00076A22">
        <w:t xml:space="preserve"> from </w:t>
      </w:r>
      <w:r>
        <w:t xml:space="preserve">company </w:t>
      </w:r>
      <w:r w:rsidR="00076A22">
        <w:t>CV. Online Media Indonesia</w:t>
      </w:r>
      <w:r w:rsidR="00A33239">
        <w:t xml:space="preserve"> database</w:t>
      </w:r>
      <w:r>
        <w:t xml:space="preserve">. Online Media Indonesia </w:t>
      </w:r>
      <w:r w:rsidR="00076A22">
        <w:t xml:space="preserve">is </w:t>
      </w:r>
      <w:r>
        <w:t xml:space="preserve">a company that </w:t>
      </w:r>
      <w:r w:rsidR="00223E08">
        <w:t>engaged</w:t>
      </w:r>
      <w:r>
        <w:t xml:space="preserve"> in </w:t>
      </w:r>
      <w:r w:rsidR="00223E08">
        <w:t xml:space="preserve">the field </w:t>
      </w:r>
      <w:r>
        <w:t xml:space="preserve">of </w:t>
      </w:r>
      <w:r w:rsidR="00223E08">
        <w:t>P</w:t>
      </w:r>
      <w:r>
        <w:t xml:space="preserve">ayment </w:t>
      </w:r>
      <w:r w:rsidR="00223E08">
        <w:t>O</w:t>
      </w:r>
      <w:r>
        <w:t xml:space="preserve">nline </w:t>
      </w:r>
      <w:r w:rsidR="00223E08">
        <w:t>S</w:t>
      </w:r>
      <w:r>
        <w:t>ervice</w:t>
      </w:r>
      <w:r w:rsidR="00A33239">
        <w:t xml:space="preserve"> or </w:t>
      </w:r>
      <w:r w:rsidR="00223E08">
        <w:t>P</w:t>
      </w:r>
      <w:r w:rsidR="00A33239">
        <w:t xml:space="preserve">ayment </w:t>
      </w:r>
      <w:r w:rsidR="00223E08">
        <w:t>P</w:t>
      </w:r>
      <w:r w:rsidR="00A33239">
        <w:t xml:space="preserve">oint </w:t>
      </w:r>
      <w:r w:rsidR="00223E08">
        <w:t>O</w:t>
      </w:r>
      <w:r w:rsidR="00A33239">
        <w:t xml:space="preserve">nline </w:t>
      </w:r>
      <w:r w:rsidR="00223E08">
        <w:t>B</w:t>
      </w:r>
      <w:r w:rsidR="00A33239">
        <w:t xml:space="preserve">ank (PPOB).  Online </w:t>
      </w:r>
      <w:r w:rsidR="00223E08">
        <w:t>M</w:t>
      </w:r>
      <w:r w:rsidR="00A33239">
        <w:t xml:space="preserve">edia Indonesia is </w:t>
      </w:r>
      <w:r w:rsidR="00076A22">
        <w:t>one of the top service provider for payment via online in Indonesia.</w:t>
      </w:r>
    </w:p>
    <w:p w:rsidR="007903DB" w:rsidRDefault="007903DB" w:rsidP="00A33239">
      <w:pPr>
        <w:pStyle w:val="Heading5"/>
      </w:pPr>
      <w:r>
        <w:t xml:space="preserve">Data transactions </w:t>
      </w:r>
    </w:p>
    <w:p w:rsidR="007903DB" w:rsidRDefault="007903DB" w:rsidP="00624B22">
      <w:pPr>
        <w:pStyle w:val="BodyText"/>
      </w:pPr>
      <w:r>
        <w:t xml:space="preserve">We use </w:t>
      </w:r>
      <w:r w:rsidR="00A33239">
        <w:t xml:space="preserve">datasets </w:t>
      </w:r>
      <w:r>
        <w:t xml:space="preserve">transactions </w:t>
      </w:r>
      <w:r w:rsidR="00BA2572">
        <w:t xml:space="preserve">of BPJS </w:t>
      </w:r>
      <w:proofErr w:type="spellStart"/>
      <w:r w:rsidR="00BA2572">
        <w:t>Kesehatan</w:t>
      </w:r>
      <w:proofErr w:type="spellEnd"/>
      <w:r w:rsidR="00BA2572">
        <w:t xml:space="preserve"> </w:t>
      </w:r>
      <w:r>
        <w:t xml:space="preserve">from July 2016 until </w:t>
      </w:r>
      <w:r w:rsidR="00BA2572">
        <w:t xml:space="preserve">April </w:t>
      </w:r>
      <w:r>
        <w:t xml:space="preserve">2017. We collect the quantity of transactions and the total </w:t>
      </w:r>
      <w:r w:rsidR="00196A2C">
        <w:t>costs</w:t>
      </w:r>
      <w:r>
        <w:t xml:space="preserve"> transactions.</w:t>
      </w:r>
      <w:r w:rsidR="00A33239">
        <w:t xml:space="preserve"> Datasets shown in Table 2.</w:t>
      </w:r>
    </w:p>
    <w:p w:rsidR="00EB613A" w:rsidRDefault="00EB613A" w:rsidP="00624B22">
      <w:pPr>
        <w:pStyle w:val="BodyText"/>
      </w:pPr>
      <w:r>
        <w:t xml:space="preserve">Table </w:t>
      </w:r>
      <w:r w:rsidR="00A33239">
        <w:t xml:space="preserve">2. </w:t>
      </w:r>
      <w:r>
        <w:t>BPJS Transactions July 2016 to May 2017</w:t>
      </w:r>
    </w:p>
    <w:tbl>
      <w:tblPr>
        <w:tblW w:w="4640" w:type="dxa"/>
        <w:tblInd w:w="-5" w:type="dxa"/>
        <w:tblLook w:val="04A0" w:firstRow="1" w:lastRow="0" w:firstColumn="1" w:lastColumn="0" w:noHBand="0" w:noVBand="1"/>
      </w:tblPr>
      <w:tblGrid>
        <w:gridCol w:w="750"/>
        <w:gridCol w:w="720"/>
        <w:gridCol w:w="720"/>
        <w:gridCol w:w="1240"/>
        <w:gridCol w:w="1466"/>
      </w:tblGrid>
      <w:tr w:rsidR="00EB613A" w:rsidRPr="00EB613A" w:rsidTr="00EB613A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Month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Year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proofErr w:type="spellStart"/>
            <w:r w:rsidRPr="00EB613A">
              <w:rPr>
                <w:color w:val="000000"/>
              </w:rPr>
              <w:t>Qty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 xml:space="preserve">Fixed </w:t>
            </w:r>
            <w:r w:rsidR="00196A2C">
              <w:rPr>
                <w:color w:val="000000"/>
              </w:rPr>
              <w:t>Costs</w:t>
            </w:r>
            <w:r w:rsidRPr="00EB613A">
              <w:rPr>
                <w:color w:val="000000"/>
              </w:rPr>
              <w:t>(IDR)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B613A" w:rsidRPr="00EB613A" w:rsidRDefault="00196A2C" w:rsidP="00EB613A">
            <w:pPr>
              <w:rPr>
                <w:color w:val="000000"/>
              </w:rPr>
            </w:pPr>
            <w:r>
              <w:rPr>
                <w:color w:val="000000"/>
              </w:rPr>
              <w:t>Costs</w:t>
            </w:r>
            <w:r w:rsidR="00EB613A" w:rsidRPr="00EB613A">
              <w:rPr>
                <w:color w:val="000000"/>
              </w:rPr>
              <w:t>(IDR)</w:t>
            </w:r>
          </w:p>
        </w:tc>
      </w:tr>
      <w:tr w:rsidR="00EB613A" w:rsidRPr="00EB613A" w:rsidTr="00EB61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JUL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2000000.00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9752662.00</w:t>
            </w:r>
          </w:p>
        </w:tc>
      </w:tr>
      <w:tr w:rsidR="00EB613A" w:rsidRPr="00EB613A" w:rsidTr="00EB61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AUG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3723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2000000.00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253195160.00</w:t>
            </w:r>
          </w:p>
        </w:tc>
      </w:tr>
      <w:tr w:rsidR="00EB613A" w:rsidRPr="00EB613A" w:rsidTr="00EB61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SEP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7409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2000000.00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1566910495.00</w:t>
            </w:r>
          </w:p>
        </w:tc>
      </w:tr>
      <w:tr w:rsidR="00EB613A" w:rsidRPr="00EB613A" w:rsidTr="00EB61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OCT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10282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2000000.00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1712863539.00</w:t>
            </w:r>
          </w:p>
        </w:tc>
      </w:tr>
      <w:tr w:rsidR="00EB613A" w:rsidRPr="00EB613A" w:rsidTr="00EB61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NOV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10831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2000000.00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1722208329.00</w:t>
            </w:r>
          </w:p>
        </w:tc>
      </w:tr>
      <w:tr w:rsidR="00EB613A" w:rsidRPr="00EB613A" w:rsidTr="00EB61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DEC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11495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2000000.00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1695697254.00</w:t>
            </w:r>
          </w:p>
        </w:tc>
      </w:tr>
      <w:tr w:rsidR="00EB613A" w:rsidRPr="00EB613A" w:rsidTr="00EB61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JAN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11604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2000000.00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1841403510.00</w:t>
            </w:r>
          </w:p>
        </w:tc>
      </w:tr>
      <w:tr w:rsidR="00EB613A" w:rsidRPr="00EB613A" w:rsidTr="00EB61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FEB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12326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2000000.00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2232442910.00</w:t>
            </w:r>
          </w:p>
        </w:tc>
      </w:tr>
      <w:tr w:rsidR="00EB613A" w:rsidRPr="00EB613A" w:rsidTr="00EB61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18039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2000000.00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2698754005.00</w:t>
            </w:r>
          </w:p>
        </w:tc>
      </w:tr>
      <w:tr w:rsidR="00EB613A" w:rsidRPr="00EB613A" w:rsidTr="00EB61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APR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19214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2000000.00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2745480919.00</w:t>
            </w:r>
          </w:p>
        </w:tc>
      </w:tr>
      <w:tr w:rsidR="00EB613A" w:rsidRPr="00EB613A" w:rsidTr="00EB613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MAY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rPr>
                <w:color w:val="000000"/>
              </w:rPr>
            </w:pPr>
            <w:r w:rsidRPr="00EB613A">
              <w:rPr>
                <w:color w:val="000000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10894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2000000.00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13A" w:rsidRPr="00EB613A" w:rsidRDefault="00EB613A" w:rsidP="00EB613A">
            <w:pPr>
              <w:jc w:val="right"/>
              <w:rPr>
                <w:color w:val="000000"/>
              </w:rPr>
            </w:pPr>
            <w:r w:rsidRPr="00EB613A">
              <w:rPr>
                <w:color w:val="000000"/>
              </w:rPr>
              <w:t>1406676393.00</w:t>
            </w:r>
          </w:p>
        </w:tc>
      </w:tr>
    </w:tbl>
    <w:p w:rsidR="00EB613A" w:rsidRDefault="00EB613A" w:rsidP="00624B22">
      <w:pPr>
        <w:pStyle w:val="BodyText"/>
      </w:pPr>
    </w:p>
    <w:p w:rsidR="007903DB" w:rsidRPr="00CB1404" w:rsidRDefault="007903DB" w:rsidP="007903DB">
      <w:pPr>
        <w:pStyle w:val="Heading1"/>
      </w:pPr>
      <w:r>
        <w:t xml:space="preserve">ANALYSIS MARGINAL </w:t>
      </w:r>
      <w:r w:rsidR="00196A2C">
        <w:t>COSTS</w:t>
      </w:r>
      <w:r w:rsidR="0088245C">
        <w:t xml:space="preserve"> (RESULT AND EVALUATION)</w:t>
      </w:r>
    </w:p>
    <w:p w:rsidR="004D5911" w:rsidRPr="004D5911" w:rsidRDefault="004D5911" w:rsidP="00E91219">
      <w:pPr>
        <w:pStyle w:val="BodyText"/>
      </w:pPr>
      <w:r>
        <w:t xml:space="preserve">The method we proposed consists </w:t>
      </w:r>
      <w:r w:rsidR="00BA2572">
        <w:t xml:space="preserve">of </w:t>
      </w:r>
      <w:r>
        <w:t>two step</w:t>
      </w:r>
      <w:r w:rsidR="00BA2572">
        <w:t>s</w:t>
      </w:r>
      <w:r>
        <w:t xml:space="preserve">: </w:t>
      </w:r>
      <w:r w:rsidR="00BA2572">
        <w:t xml:space="preserve">the </w:t>
      </w:r>
      <w:r>
        <w:t xml:space="preserve">first step is to define </w:t>
      </w:r>
      <w:r w:rsidR="00196A2C">
        <w:t>costs</w:t>
      </w:r>
      <w:r>
        <w:t xml:space="preserve"> function by given datasets (Table 2). The </w:t>
      </w:r>
      <w:r w:rsidR="00BA2572">
        <w:t>second</w:t>
      </w:r>
      <w:r>
        <w:t xml:space="preserve"> step is</w:t>
      </w:r>
      <w:r w:rsidR="00BA2572">
        <w:t xml:space="preserve"> to</w:t>
      </w:r>
      <w:r>
        <w:t xml:space="preserve"> derivate the </w:t>
      </w:r>
      <w:r w:rsidR="00196A2C">
        <w:t>costs</w:t>
      </w:r>
      <w:r>
        <w:t xml:space="preserve"> function to get the marginal </w:t>
      </w:r>
      <w:r w:rsidR="00196A2C">
        <w:t>costs</w:t>
      </w:r>
      <w:r>
        <w:t xml:space="preserve"> </w:t>
      </w:r>
      <w:r w:rsidR="00BA2572">
        <w:t>function which later used to calculate the marginal costs</w:t>
      </w:r>
      <w:r>
        <w:t>.</w:t>
      </w:r>
    </w:p>
    <w:p w:rsidR="008A55B5" w:rsidRDefault="00073707" w:rsidP="00EF3A1A">
      <w:pPr>
        <w:pStyle w:val="Heading2"/>
      </w:pPr>
      <w:r>
        <w:t xml:space="preserve">Define </w:t>
      </w:r>
      <w:r w:rsidR="00196A2C">
        <w:t>Costs</w:t>
      </w:r>
      <w:r>
        <w:t>-Function</w:t>
      </w:r>
    </w:p>
    <w:p w:rsidR="004D5911" w:rsidRDefault="004D5911" w:rsidP="004D5911">
      <w:pPr>
        <w:ind w:firstLine="288"/>
        <w:jc w:val="both"/>
      </w:pPr>
      <w:r>
        <w:t xml:space="preserve">We use </w:t>
      </w:r>
      <w:r w:rsidR="00BA2572">
        <w:t>numerical method of N</w:t>
      </w:r>
      <w:r>
        <w:t xml:space="preserve">ewton </w:t>
      </w:r>
      <w:r w:rsidR="00BA2572">
        <w:t>P</w:t>
      </w:r>
      <w:r>
        <w:t xml:space="preserve">olynomial </w:t>
      </w:r>
      <w:r w:rsidR="00BA2572">
        <w:t>I</w:t>
      </w:r>
      <w:r>
        <w:t xml:space="preserve">nterpolation to define </w:t>
      </w:r>
      <w:r w:rsidR="00BA2572">
        <w:t>function of given data</w:t>
      </w:r>
      <w:r>
        <w:t xml:space="preserve">sets. </w:t>
      </w:r>
      <w:r w:rsidR="00BA2572">
        <w:t>Process to d</w:t>
      </w:r>
      <w:r>
        <w:t xml:space="preserve">efine </w:t>
      </w:r>
      <w:r w:rsidR="00196A2C">
        <w:t>costs</w:t>
      </w:r>
      <w:r>
        <w:t xml:space="preserve"> from datasets is </w:t>
      </w:r>
      <w:r w:rsidR="00BA2572">
        <w:t xml:space="preserve">two </w:t>
      </w:r>
      <w:r>
        <w:t xml:space="preserve">steps process: i.e. 1) Data </w:t>
      </w:r>
      <w:r w:rsidR="00BA2572">
        <w:t>P</w:t>
      </w:r>
      <w:r>
        <w:t>reparati</w:t>
      </w:r>
      <w:r w:rsidR="00BA2572">
        <w:t>on; and 2) Newton Polynomial Interpolation</w:t>
      </w:r>
      <w:r w:rsidR="004B6487">
        <w:t xml:space="preserve">. </w:t>
      </w:r>
    </w:p>
    <w:p w:rsidR="00073707" w:rsidRDefault="004D5911" w:rsidP="00C064BB">
      <w:pPr>
        <w:pStyle w:val="Heading4"/>
      </w:pPr>
      <w:r>
        <w:t>Data Preparation</w:t>
      </w:r>
    </w:p>
    <w:p w:rsidR="004D5911" w:rsidRDefault="004D5911" w:rsidP="00BA2572">
      <w:pPr>
        <w:ind w:left="288" w:firstLine="360"/>
        <w:jc w:val="both"/>
      </w:pPr>
      <w:r>
        <w:t xml:space="preserve">Before we can interpolate datasets, we need to prepare the datasets so that it can be </w:t>
      </w:r>
      <w:r w:rsidR="00BA2572">
        <w:t>accessible for N</w:t>
      </w:r>
      <w:r>
        <w:t xml:space="preserve">ewton </w:t>
      </w:r>
      <w:r w:rsidR="00BA2572">
        <w:t>I</w:t>
      </w:r>
      <w:r>
        <w:t>nterpolation.</w:t>
      </w:r>
    </w:p>
    <w:p w:rsidR="00585B80" w:rsidRDefault="00585B80" w:rsidP="00585B80">
      <w:pPr>
        <w:pStyle w:val="ListParagraph"/>
        <w:numPr>
          <w:ilvl w:val="0"/>
          <w:numId w:val="18"/>
        </w:numPr>
        <w:jc w:val="both"/>
      </w:pPr>
      <w:r>
        <w:t xml:space="preserve">Define initial </w:t>
      </w:r>
      <w:r w:rsidRPr="00585B80">
        <w:rPr>
          <w:i/>
        </w:rPr>
        <w:t>x</w:t>
      </w:r>
      <w:r>
        <w:t xml:space="preserve"> and </w:t>
      </w:r>
      <w:r w:rsidRPr="00585B80">
        <w:rPr>
          <w:i/>
        </w:rPr>
        <w:t>f(x)</w:t>
      </w:r>
      <w:r>
        <w:t xml:space="preserve"> </w:t>
      </w:r>
    </w:p>
    <w:p w:rsidR="00585B80" w:rsidRDefault="004D5911" w:rsidP="00BA2572">
      <w:pPr>
        <w:ind w:left="288" w:firstLine="360"/>
        <w:jc w:val="both"/>
      </w:pPr>
      <w:r>
        <w:lastRenderedPageBreak/>
        <w:t>First</w:t>
      </w:r>
      <w:r w:rsidR="00BA2572">
        <w:t>,</w:t>
      </w:r>
      <w:r>
        <w:t xml:space="preserve"> </w:t>
      </w:r>
      <w:r w:rsidR="00585B80">
        <w:t xml:space="preserve">we </w:t>
      </w:r>
      <w:r>
        <w:t xml:space="preserve">define </w:t>
      </w:r>
      <w:r w:rsidRPr="00585B80">
        <w:rPr>
          <w:i/>
        </w:rPr>
        <w:t>x</w:t>
      </w:r>
      <w:r w:rsidRPr="00585B80">
        <w:rPr>
          <w:i/>
          <w:vertAlign w:val="subscript"/>
        </w:rPr>
        <w:t>0</w:t>
      </w:r>
      <w:r>
        <w:t xml:space="preserve"> and </w:t>
      </w:r>
      <w:r w:rsidRPr="00585B80">
        <w:rPr>
          <w:i/>
        </w:rPr>
        <w:t>y</w:t>
      </w:r>
      <w:r w:rsidRPr="00585B80">
        <w:rPr>
          <w:i/>
          <w:vertAlign w:val="subscript"/>
        </w:rPr>
        <w:t xml:space="preserve">0. </w:t>
      </w:r>
      <w:r w:rsidR="00585B80">
        <w:t xml:space="preserve">We know that </w:t>
      </w:r>
      <w:r w:rsidR="00585B80" w:rsidRPr="00585B80">
        <w:rPr>
          <w:i/>
        </w:rPr>
        <w:t>x</w:t>
      </w:r>
      <w:r w:rsidR="00585B80" w:rsidRPr="00585B80">
        <w:rPr>
          <w:i/>
          <w:vertAlign w:val="subscript"/>
        </w:rPr>
        <w:t>0</w:t>
      </w:r>
      <w:r w:rsidR="00585B80" w:rsidRPr="00585B80">
        <w:rPr>
          <w:i/>
        </w:rPr>
        <w:t xml:space="preserve"> = </w:t>
      </w:r>
      <w:r w:rsidR="00585B80" w:rsidRPr="00585B80">
        <w:t>0</w:t>
      </w:r>
      <w:r w:rsidR="00585B80">
        <w:t xml:space="preserve">, and </w:t>
      </w:r>
      <w:r w:rsidR="00585B80" w:rsidRPr="00585B80">
        <w:rPr>
          <w:i/>
        </w:rPr>
        <w:t>y</w:t>
      </w:r>
      <w:r w:rsidR="00585B80" w:rsidRPr="00585B80">
        <w:rPr>
          <w:i/>
          <w:vertAlign w:val="subscript"/>
        </w:rPr>
        <w:t>0</w:t>
      </w:r>
      <w:r w:rsidR="00585B80" w:rsidRPr="00585B80">
        <w:rPr>
          <w:vertAlign w:val="subscript"/>
        </w:rPr>
        <w:t xml:space="preserve"> </w:t>
      </w:r>
      <w:r w:rsidR="00585B80">
        <w:t xml:space="preserve">in </w:t>
      </w:r>
      <w:r w:rsidR="00BA2572">
        <w:t>the</w:t>
      </w:r>
      <w:r w:rsidR="00585B80">
        <w:t xml:space="preserve"> case </w:t>
      </w:r>
      <w:r w:rsidR="00BA2572">
        <w:t>equals to</w:t>
      </w:r>
      <w:r w:rsidR="00585B80">
        <w:t xml:space="preserve"> the fixed </w:t>
      </w:r>
      <w:r w:rsidR="00196A2C">
        <w:t>costs</w:t>
      </w:r>
      <w:r w:rsidR="00585B80">
        <w:t xml:space="preserve"> from table, </w:t>
      </w:r>
      <w:r w:rsidR="00585B80">
        <w:rPr>
          <w:i/>
        </w:rPr>
        <w:t>y</w:t>
      </w:r>
      <w:r w:rsidR="00585B80" w:rsidRPr="00585B80">
        <w:rPr>
          <w:i/>
          <w:vertAlign w:val="subscript"/>
        </w:rPr>
        <w:t>0</w:t>
      </w:r>
      <w:r w:rsidR="00585B80" w:rsidRPr="00585B80">
        <w:rPr>
          <w:i/>
        </w:rPr>
        <w:t xml:space="preserve"> = </w:t>
      </w:r>
      <w:r w:rsidR="00585B80">
        <w:t>2000000.</w:t>
      </w:r>
    </w:p>
    <w:p w:rsidR="001227B1" w:rsidRDefault="001227B1" w:rsidP="001227B1">
      <w:pPr>
        <w:pStyle w:val="ListParagraph"/>
        <w:numPr>
          <w:ilvl w:val="0"/>
          <w:numId w:val="18"/>
        </w:numPr>
        <w:jc w:val="both"/>
      </w:pPr>
      <w:r>
        <w:t xml:space="preserve">Define </w:t>
      </w:r>
      <w:r w:rsidRPr="001227B1">
        <w:rPr>
          <w:i/>
        </w:rPr>
        <w:t>x</w:t>
      </w:r>
      <w:r w:rsidRPr="001227B1">
        <w:rPr>
          <w:i/>
          <w:vertAlign w:val="subscript"/>
        </w:rPr>
        <w:t>i</w:t>
      </w:r>
      <w:r>
        <w:t xml:space="preserve"> and </w:t>
      </w:r>
      <w:r w:rsidRPr="001227B1">
        <w:rPr>
          <w:i/>
        </w:rPr>
        <w:t>f(x</w:t>
      </w:r>
      <w:r w:rsidRPr="001227B1">
        <w:rPr>
          <w:i/>
          <w:vertAlign w:val="subscript"/>
        </w:rPr>
        <w:t>i</w:t>
      </w:r>
      <w:r w:rsidRPr="001227B1">
        <w:rPr>
          <w:i/>
        </w:rPr>
        <w:t>)</w:t>
      </w:r>
      <w:r>
        <w:t>.</w:t>
      </w:r>
    </w:p>
    <w:p w:rsidR="00BA2572" w:rsidRDefault="00BA2572" w:rsidP="00BA2572">
      <w:pPr>
        <w:ind w:left="288" w:firstLine="360"/>
        <w:jc w:val="both"/>
      </w:pPr>
      <w:r>
        <w:t xml:space="preserve">Next, we </w:t>
      </w:r>
      <w:r w:rsidR="001227B1">
        <w:t xml:space="preserve">list every value of </w:t>
      </w:r>
      <w:r w:rsidR="001227B1" w:rsidRPr="001227B1">
        <w:rPr>
          <w:i/>
        </w:rPr>
        <w:t>x</w:t>
      </w:r>
      <w:r w:rsidR="001227B1" w:rsidRPr="001227B1">
        <w:rPr>
          <w:i/>
          <w:vertAlign w:val="subscript"/>
        </w:rPr>
        <w:t>i</w:t>
      </w:r>
      <w:r w:rsidR="001227B1">
        <w:t xml:space="preserve"> and </w:t>
      </w:r>
      <w:r w:rsidR="001227B1" w:rsidRPr="001227B1">
        <w:rPr>
          <w:i/>
        </w:rPr>
        <w:t>f(x</w:t>
      </w:r>
      <w:r w:rsidR="001227B1" w:rsidRPr="001227B1">
        <w:rPr>
          <w:i/>
          <w:vertAlign w:val="subscript"/>
        </w:rPr>
        <w:t>i</w:t>
      </w:r>
      <w:r w:rsidR="001227B1" w:rsidRPr="001227B1">
        <w:rPr>
          <w:i/>
        </w:rPr>
        <w:t>)</w:t>
      </w:r>
      <w:r w:rsidR="001227B1">
        <w:t xml:space="preserve">. The </w:t>
      </w:r>
      <w:r w:rsidR="001227B1" w:rsidRPr="001227B1">
        <w:rPr>
          <w:i/>
        </w:rPr>
        <w:t>f(x</w:t>
      </w:r>
      <w:r w:rsidR="001227B1" w:rsidRPr="001227B1">
        <w:rPr>
          <w:i/>
          <w:vertAlign w:val="subscript"/>
        </w:rPr>
        <w:t>i</w:t>
      </w:r>
      <w:r w:rsidR="001227B1" w:rsidRPr="001227B1">
        <w:rPr>
          <w:i/>
        </w:rPr>
        <w:t>)</w:t>
      </w:r>
      <w:r w:rsidR="001227B1">
        <w:t xml:space="preserve"> </w:t>
      </w:r>
      <w:r>
        <w:t>are</w:t>
      </w:r>
      <w:r w:rsidR="001227B1">
        <w:t xml:space="preserve"> </w:t>
      </w:r>
      <w:r>
        <w:t>the</w:t>
      </w:r>
      <w:r w:rsidR="001227B1">
        <w:t xml:space="preserve"> total </w:t>
      </w:r>
      <w:r w:rsidR="00196A2C">
        <w:t>costs</w:t>
      </w:r>
      <w:r w:rsidR="001227B1">
        <w:t xml:space="preserve">, so it’s sum of fixed </w:t>
      </w:r>
      <w:r w:rsidR="00196A2C">
        <w:t>costs</w:t>
      </w:r>
      <w:r w:rsidR="001227B1">
        <w:t xml:space="preserve"> and variable </w:t>
      </w:r>
      <w:r w:rsidR="00196A2C">
        <w:t>costs</w:t>
      </w:r>
      <w:r>
        <w:t>.</w:t>
      </w:r>
    </w:p>
    <w:p w:rsidR="001227B1" w:rsidRPr="001227B1" w:rsidRDefault="001227B1" w:rsidP="00BA2572">
      <w:pPr>
        <w:jc w:val="both"/>
      </w:pPr>
      <w:r>
        <w:t>Table 3 shows the results of data preparation.</w:t>
      </w:r>
    </w:p>
    <w:p w:rsidR="00073707" w:rsidRPr="00073707" w:rsidRDefault="00073707" w:rsidP="001227B1">
      <w:pPr>
        <w:pStyle w:val="BodyText"/>
        <w:jc w:val="center"/>
      </w:pPr>
      <w:r>
        <w:t>Table</w:t>
      </w:r>
      <w:r w:rsidR="001227B1">
        <w:t xml:space="preserve"> 3</w:t>
      </w:r>
      <w:r>
        <w:t xml:space="preserve">. </w:t>
      </w:r>
      <w:r>
        <w:rPr>
          <w:i/>
        </w:rPr>
        <w:t>x</w:t>
      </w:r>
      <w:r w:rsidR="001227B1" w:rsidRPr="001227B1">
        <w:rPr>
          <w:i/>
          <w:vertAlign w:val="subscript"/>
        </w:rPr>
        <w:t>i</w:t>
      </w:r>
      <w:r>
        <w:rPr>
          <w:i/>
        </w:rPr>
        <w:t xml:space="preserve"> and f(x</w:t>
      </w:r>
      <w:r w:rsidR="001227B1" w:rsidRPr="001227B1">
        <w:rPr>
          <w:i/>
          <w:vertAlign w:val="subscript"/>
        </w:rPr>
        <w:t>i</w:t>
      </w:r>
      <w:r>
        <w:rPr>
          <w:i/>
        </w:rPr>
        <w:t>)</w:t>
      </w:r>
    </w:p>
    <w:tbl>
      <w:tblPr>
        <w:tblW w:w="2680" w:type="dxa"/>
        <w:jc w:val="center"/>
        <w:tblLook w:val="04A0" w:firstRow="1" w:lastRow="0" w:firstColumn="1" w:lastColumn="0" w:noHBand="0" w:noVBand="1"/>
      </w:tblPr>
      <w:tblGrid>
        <w:gridCol w:w="1000"/>
        <w:gridCol w:w="1680"/>
      </w:tblGrid>
      <w:tr w:rsidR="00F86D49" w:rsidRPr="00F86D49" w:rsidTr="001227B1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D49" w:rsidRPr="00F86D49" w:rsidRDefault="00F86D49" w:rsidP="00F86D49">
            <w:pPr>
              <w:rPr>
                <w:i/>
                <w:iCs/>
                <w:color w:val="000000"/>
              </w:rPr>
            </w:pPr>
            <w:r w:rsidRPr="00F86D49">
              <w:rPr>
                <w:i/>
                <w:iCs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6D49" w:rsidRPr="00F86D49" w:rsidRDefault="00F86D49" w:rsidP="00F86D49">
            <w:pPr>
              <w:rPr>
                <w:i/>
                <w:iCs/>
                <w:color w:val="000000"/>
              </w:rPr>
            </w:pPr>
            <w:r w:rsidRPr="00F86D49">
              <w:rPr>
                <w:i/>
                <w:iCs/>
                <w:color w:val="000000"/>
              </w:rPr>
              <w:t>f(x)</w:t>
            </w:r>
          </w:p>
        </w:tc>
      </w:tr>
      <w:tr w:rsidR="00F86D49" w:rsidRPr="00F86D49" w:rsidTr="001227B1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2000000.00</w:t>
            </w:r>
          </w:p>
        </w:tc>
      </w:tr>
      <w:tr w:rsidR="00F86D49" w:rsidRPr="00F86D49" w:rsidTr="001227B1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11752662.00</w:t>
            </w:r>
          </w:p>
        </w:tc>
      </w:tr>
      <w:tr w:rsidR="00F86D49" w:rsidRPr="00F86D49" w:rsidTr="001227B1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3723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255195168.00</w:t>
            </w:r>
          </w:p>
        </w:tc>
      </w:tr>
      <w:tr w:rsidR="00F86D49" w:rsidRPr="00F86D49" w:rsidTr="001227B1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7409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1568910464.00</w:t>
            </w:r>
          </w:p>
        </w:tc>
      </w:tr>
      <w:tr w:rsidR="00F86D49" w:rsidRPr="00F86D49" w:rsidTr="001227B1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10282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1714863488.00</w:t>
            </w:r>
          </w:p>
        </w:tc>
      </w:tr>
      <w:tr w:rsidR="00F86D49" w:rsidRPr="00F86D49" w:rsidTr="001227B1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10831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1724208384.00</w:t>
            </w:r>
          </w:p>
        </w:tc>
      </w:tr>
      <w:tr w:rsidR="00F86D49" w:rsidRPr="00F86D49" w:rsidTr="001227B1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11495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1697697280.00</w:t>
            </w:r>
          </w:p>
        </w:tc>
      </w:tr>
      <w:tr w:rsidR="00F86D49" w:rsidRPr="00F86D49" w:rsidTr="001227B1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11604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1843403520.00</w:t>
            </w:r>
          </w:p>
        </w:tc>
      </w:tr>
      <w:tr w:rsidR="00F86D49" w:rsidRPr="00F86D49" w:rsidTr="001227B1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12326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2234442752.00</w:t>
            </w:r>
          </w:p>
        </w:tc>
      </w:tr>
      <w:tr w:rsidR="00F86D49" w:rsidRPr="00F86D49" w:rsidTr="001227B1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18039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2700753920.00</w:t>
            </w:r>
          </w:p>
        </w:tc>
      </w:tr>
      <w:tr w:rsidR="00F86D49" w:rsidRPr="00F86D49" w:rsidTr="001227B1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19214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D49" w:rsidRPr="00F86D49" w:rsidRDefault="00F86D49" w:rsidP="00F86D49">
            <w:pPr>
              <w:jc w:val="right"/>
              <w:rPr>
                <w:color w:val="000000"/>
              </w:rPr>
            </w:pPr>
            <w:r w:rsidRPr="00F86D49">
              <w:rPr>
                <w:color w:val="000000"/>
              </w:rPr>
              <w:t>2747481088.00</w:t>
            </w:r>
          </w:p>
        </w:tc>
      </w:tr>
    </w:tbl>
    <w:p w:rsidR="005A1F05" w:rsidRDefault="005A1F05" w:rsidP="005A1F05"/>
    <w:p w:rsidR="005A1F05" w:rsidRDefault="00821CF4" w:rsidP="005A1F05">
      <w:pPr>
        <w:jc w:val="both"/>
      </w:pPr>
      <w:r>
        <w:t>Fig</w:t>
      </w:r>
      <w:r w:rsidR="00BA2572">
        <w:t xml:space="preserve"> 6 shows the curve of Table 3.</w:t>
      </w:r>
    </w:p>
    <w:p w:rsidR="005A1F05" w:rsidRDefault="005A1F05" w:rsidP="005A1F05">
      <w:r>
        <w:rPr>
          <w:noProof/>
        </w:rPr>
        <w:drawing>
          <wp:inline distT="0" distB="0" distL="0" distR="0" wp14:anchorId="0010294C" wp14:editId="070CF74B">
            <wp:extent cx="3171825" cy="2177800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1F05" w:rsidRDefault="005A1F05" w:rsidP="005A1F05">
      <w:r>
        <w:t xml:space="preserve">Fig 6. Curve of </w:t>
      </w:r>
      <w:r w:rsidR="00196A2C">
        <w:t>Costs</w:t>
      </w:r>
      <w:r w:rsidR="00BA2572">
        <w:t xml:space="preserve"> to</w:t>
      </w:r>
      <w:r>
        <w:t xml:space="preserve"> Quantity</w:t>
      </w:r>
    </w:p>
    <w:p w:rsidR="00CB792A" w:rsidRDefault="00C064BB" w:rsidP="00C064BB">
      <w:pPr>
        <w:pStyle w:val="Heading4"/>
      </w:pPr>
      <w:r>
        <w:t xml:space="preserve">Newton </w:t>
      </w:r>
      <w:r w:rsidR="00000362">
        <w:t xml:space="preserve">Polynomial </w:t>
      </w:r>
      <w:r>
        <w:t>Interpolation</w:t>
      </w:r>
    </w:p>
    <w:p w:rsidR="001227B1" w:rsidRDefault="00000362" w:rsidP="00000362">
      <w:pPr>
        <w:pStyle w:val="BodyText"/>
        <w:ind w:left="504" w:firstLine="0"/>
      </w:pPr>
      <w:r>
        <w:tab/>
      </w:r>
      <w:r w:rsidR="001227B1">
        <w:t xml:space="preserve">Now we are ready to perform </w:t>
      </w:r>
      <w:r>
        <w:t>N</w:t>
      </w:r>
      <w:r w:rsidR="001227B1">
        <w:t xml:space="preserve">ewton </w:t>
      </w:r>
      <w:r>
        <w:t>Polynomial I</w:t>
      </w:r>
      <w:r w:rsidR="001227B1">
        <w:t>nterpolation on given data (see Table 3).</w:t>
      </w:r>
    </w:p>
    <w:p w:rsidR="001227B1" w:rsidRDefault="001227B1" w:rsidP="00000362">
      <w:pPr>
        <w:pStyle w:val="BodyText"/>
        <w:ind w:left="504" w:firstLine="0"/>
      </w:pPr>
      <w:r>
        <w:tab/>
        <w:t xml:space="preserve">The goal of this step is to get the constant of </w:t>
      </w:r>
      <w:r w:rsidR="00196A2C">
        <w:t>costs</w:t>
      </w:r>
      <w:r>
        <w:t xml:space="preserve">-function. It can be retrieved from the divided-difference table. We use program Newton Interpolation written in C language to do this task. </w:t>
      </w:r>
    </w:p>
    <w:p w:rsidR="005A1F05" w:rsidRDefault="001227B1" w:rsidP="00000362">
      <w:pPr>
        <w:pStyle w:val="BodyText"/>
        <w:ind w:left="504" w:firstLine="0"/>
      </w:pPr>
      <w:r>
        <w:tab/>
        <w:t xml:space="preserve">The results of divided-difference </w:t>
      </w:r>
      <w:r w:rsidR="00000362">
        <w:t xml:space="preserve">table </w:t>
      </w:r>
      <w:r>
        <w:t>shown in Table 5.</w:t>
      </w:r>
      <w:r w:rsidR="00786703">
        <w:t xml:space="preserve"> </w:t>
      </w:r>
      <w:r w:rsidR="005A1F05">
        <w:t xml:space="preserve">As shown in </w:t>
      </w:r>
      <w:r w:rsidR="00000362">
        <w:t>T</w:t>
      </w:r>
      <w:r w:rsidR="005A1F05">
        <w:t xml:space="preserve">able 5, the constant of function are </w:t>
      </w:r>
      <w:r w:rsidR="005A1F05" w:rsidRPr="001227B1">
        <w:rPr>
          <w:i/>
        </w:rPr>
        <w:t>f(x</w:t>
      </w:r>
      <w:r w:rsidR="005A1F05" w:rsidRPr="001227B1">
        <w:rPr>
          <w:i/>
          <w:vertAlign w:val="subscript"/>
        </w:rPr>
        <w:t>i</w:t>
      </w:r>
      <w:r w:rsidR="005A1F05" w:rsidRPr="001227B1">
        <w:rPr>
          <w:i/>
        </w:rPr>
        <w:t>)</w:t>
      </w:r>
      <w:r w:rsidR="005A1F05">
        <w:t xml:space="preserve"> and </w:t>
      </w:r>
      <w:proofErr w:type="spellStart"/>
      <w:r w:rsidR="00000362">
        <w:rPr>
          <w:i/>
        </w:rPr>
        <w:t>dd</w:t>
      </w:r>
      <w:proofErr w:type="spellEnd"/>
      <w:r w:rsidR="00000362">
        <w:rPr>
          <w:i/>
        </w:rPr>
        <w:t xml:space="preserve">-(1 … </w:t>
      </w:r>
      <w:r w:rsidR="005A1F05" w:rsidRPr="001227B1">
        <w:rPr>
          <w:i/>
        </w:rPr>
        <w:t>(n-1))</w:t>
      </w:r>
      <w:r w:rsidR="005A1F05">
        <w:t xml:space="preserve"> from the first row.</w:t>
      </w:r>
    </w:p>
    <w:p w:rsidR="005A1F05" w:rsidRDefault="00000362" w:rsidP="00000362">
      <w:pPr>
        <w:pStyle w:val="BodyText"/>
        <w:ind w:left="504" w:firstLine="0"/>
      </w:pPr>
      <w:r>
        <w:tab/>
      </w:r>
      <w:r w:rsidR="005A1F05">
        <w:t>We don’t need to do the further interpolation as the goal to get constant already achieved</w:t>
      </w:r>
      <w:r w:rsidR="00786703">
        <w:t xml:space="preserve">. These constants will be used in the next step which will define the </w:t>
      </w:r>
      <w:r w:rsidR="00196A2C">
        <w:t>costs</w:t>
      </w:r>
      <w:r w:rsidR="00786703">
        <w:t xml:space="preserve"> function.</w:t>
      </w:r>
    </w:p>
    <w:p w:rsidR="00062AAF" w:rsidRDefault="00A946EC" w:rsidP="00062AAF">
      <w:pPr>
        <w:pStyle w:val="BodyText"/>
        <w:ind w:firstLine="0"/>
      </w:pPr>
      <w:r>
        <w:lastRenderedPageBreak/>
        <w:t>Table</w:t>
      </w:r>
      <w:r w:rsidR="001227B1">
        <w:t xml:space="preserve"> 5.</w:t>
      </w:r>
      <w:r>
        <w:t xml:space="preserve"> Divided-Difference</w:t>
      </w:r>
      <w:r w:rsidR="00062AAF">
        <w:tab/>
      </w:r>
    </w:p>
    <w:p w:rsidR="00062AAF" w:rsidRDefault="00062AAF" w:rsidP="00062AAF">
      <w:pPr>
        <w:pStyle w:val="BodyText"/>
        <w:ind w:firstLine="0"/>
      </w:pPr>
      <w:r w:rsidRPr="00062AAF">
        <w:rPr>
          <w:noProof/>
        </w:rPr>
        <w:drawing>
          <wp:inline distT="0" distB="0" distL="0" distR="0">
            <wp:extent cx="3308280" cy="1657350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75" cy="166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5B5" w:rsidRDefault="00A946EC" w:rsidP="00EF3A1A">
      <w:pPr>
        <w:pStyle w:val="Heading2"/>
      </w:pPr>
      <w:r>
        <w:t xml:space="preserve">Derivative of </w:t>
      </w:r>
      <w:r w:rsidR="00196A2C">
        <w:t>Costs</w:t>
      </w:r>
      <w:r>
        <w:t>-Function</w:t>
      </w:r>
    </w:p>
    <w:p w:rsidR="005A1F05" w:rsidRDefault="00000362" w:rsidP="00000362">
      <w:pPr>
        <w:pStyle w:val="bulletlist"/>
        <w:numPr>
          <w:ilvl w:val="0"/>
          <w:numId w:val="0"/>
        </w:numPr>
        <w:ind w:left="288"/>
      </w:pPr>
      <w:r>
        <w:tab/>
        <w:t xml:space="preserve">The derivative of costs-functions is marginal costs function. </w:t>
      </w:r>
      <w:r w:rsidR="005A1F05">
        <w:t xml:space="preserve">We simply write the newton interpolation with the </w:t>
      </w:r>
      <w:r w:rsidR="005A1F05" w:rsidRPr="005A1F05">
        <w:rPr>
          <w:i/>
        </w:rPr>
        <w:t>x</w:t>
      </w:r>
      <w:r w:rsidR="005A1F05" w:rsidRPr="005A1F05">
        <w:rPr>
          <w:i/>
          <w:vertAlign w:val="subscript"/>
        </w:rPr>
        <w:t>0</w:t>
      </w:r>
      <w:r w:rsidR="005A1F05" w:rsidRPr="005A1F05">
        <w:rPr>
          <w:i/>
        </w:rPr>
        <w:t xml:space="preserve"> = 0</w:t>
      </w:r>
      <w:r w:rsidR="005A1F05">
        <w:t xml:space="preserve">, then we get the </w:t>
      </w:r>
      <w:r w:rsidR="00196A2C">
        <w:t>costs</w:t>
      </w:r>
      <w:r w:rsidR="005A1F05">
        <w:t xml:space="preserve"> function </w:t>
      </w:r>
      <w:r>
        <w:t xml:space="preserve">as </w:t>
      </w:r>
      <w:r w:rsidR="00821CF4">
        <w:t>Equation</w:t>
      </w:r>
      <w:r w:rsidR="00786703">
        <w:t xml:space="preserve"> 13</w:t>
      </w:r>
      <w:r w:rsidR="005A1F05">
        <w:t>.</w:t>
      </w:r>
    </w:p>
    <w:p w:rsidR="00786703" w:rsidRDefault="00786703" w:rsidP="00000362">
      <w:pPr>
        <w:pStyle w:val="bulletlist"/>
        <w:numPr>
          <w:ilvl w:val="0"/>
          <w:numId w:val="15"/>
        </w:numPr>
      </w:pPr>
    </w:p>
    <w:p w:rsidR="005A1F05" w:rsidRPr="004B6487" w:rsidRDefault="005A1F05" w:rsidP="00000362">
      <w:pPr>
        <w:pStyle w:val="bulletlist"/>
        <w:numPr>
          <w:ilvl w:val="0"/>
          <w:numId w:val="0"/>
        </w:numPr>
        <w:ind w:left="270" w:hanging="270"/>
      </w:pPr>
      <m:oMathPara>
        <m:oMath>
          <m:r>
            <w:rPr>
              <w:rFonts w:ascii="Cambria Math" w:hAnsi="Cambria Math"/>
            </w:rPr>
            <m:t>Pn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 2E+06+81272*(x-0.00)*+-3.681*(x-0.00)*(x-120.00)+0.006*(x-0.00)*(x-120.00)*(x-3723.00)+-1E-06*(x-0.00)*(x-120.00)*(x-3723.00)*(x-7409.00)+2E-10*(x-0.00)*(x-120.00)*(x-3723.00)*(x-7409.00)*(x-10282.00)+-5E-14*(x-0.00)*(x-120.00)*(x-3723.00)*(x-7409.00)*(x-10282.00)*(x-10831.00)+3E-16*(x-0.00)*(x-120.00)*(x-3723.00)*(x-7409.00)*(x-10282.00)*(x-10831.00)*(x-11495.00)+-4E-19*(x-0.00)*(x-120.00)*(x-3723.00)*(x-7409.00)*(x-10282.00)*(x-10831.00)*(x-11495.00)*(x-11604.00)+6E-23*(x-0.00)*(x-120.00)*(x-3723.00)*(x-7409.00)*(x-10282.00)*(x-10831.00)*(x-11495.00)*(x-11604.00)*(x-12326.00)+-8E-27*(x-0.00)*(x-120.00)*(x-3723.00)*(x-7409.00)*(x-10282.00)*(x-10831.00)*(x-11495.00)*(x-11604.00)*(x-12326.00)*(x-18039.00)</m:t>
          </m:r>
        </m:oMath>
      </m:oMathPara>
    </w:p>
    <w:p w:rsidR="004B6487" w:rsidRDefault="00000362" w:rsidP="005A1F05">
      <w:pPr>
        <w:pStyle w:val="bulletlist"/>
        <w:numPr>
          <w:ilvl w:val="0"/>
          <w:numId w:val="0"/>
        </w:numPr>
      </w:pPr>
      <w:r>
        <w:tab/>
      </w:r>
      <w:r w:rsidR="00821CF4">
        <w:t>Equation</w:t>
      </w:r>
      <w:r w:rsidR="00D15CC7">
        <w:t xml:space="preserve"> </w:t>
      </w:r>
      <w:proofErr w:type="spellStart"/>
      <w:r w:rsidR="00D15CC7" w:rsidRPr="00D15CC7">
        <w:rPr>
          <w:i/>
        </w:rPr>
        <w:t>Pn</w:t>
      </w:r>
      <w:proofErr w:type="spellEnd"/>
      <w:r w:rsidR="00D15CC7" w:rsidRPr="00D15CC7">
        <w:rPr>
          <w:i/>
        </w:rPr>
        <w:t>(x)</w:t>
      </w:r>
      <w:r w:rsidR="00D15CC7">
        <w:t xml:space="preserve"> can be simplify if needed, but </w:t>
      </w:r>
      <w:r w:rsidR="00405C18">
        <w:t>we will not discuss</w:t>
      </w:r>
      <w:r>
        <w:t xml:space="preserve"> any further about</w:t>
      </w:r>
      <w:r w:rsidR="00405C18">
        <w:t xml:space="preserve"> </w:t>
      </w:r>
      <w:r>
        <w:t xml:space="preserve">this </w:t>
      </w:r>
      <w:r w:rsidR="00405C18">
        <w:t xml:space="preserve">issue in this paper. This </w:t>
      </w:r>
      <w:r w:rsidR="00196A2C">
        <w:t>costs</w:t>
      </w:r>
      <w:r w:rsidR="00405C18">
        <w:t xml:space="preserve"> function is enough to </w:t>
      </w:r>
      <w:r>
        <w:t xml:space="preserve">be </w:t>
      </w:r>
      <w:r w:rsidR="00405C18">
        <w:t xml:space="preserve">used for calculating marginal </w:t>
      </w:r>
      <w:r w:rsidR="00196A2C">
        <w:t>costs</w:t>
      </w:r>
      <w:r w:rsidR="00405C18">
        <w:t>.</w:t>
      </w:r>
    </w:p>
    <w:p w:rsidR="00405C18" w:rsidRPr="00000362" w:rsidRDefault="00405C18" w:rsidP="00405C18">
      <w:pPr>
        <w:pStyle w:val="bulletlist"/>
        <w:numPr>
          <w:ilvl w:val="0"/>
          <w:numId w:val="0"/>
        </w:numPr>
      </w:pPr>
      <w:r>
        <w:tab/>
        <w:t xml:space="preserve">Derivative of </w:t>
      </w:r>
      <w:r w:rsidR="00196A2C">
        <w:t>costs</w:t>
      </w:r>
      <w:r>
        <w:t xml:space="preserve"> function is marginal </w:t>
      </w:r>
      <w:r w:rsidR="00196A2C">
        <w:t>costs</w:t>
      </w:r>
      <w:r>
        <w:t xml:space="preserve"> function. Say we need to calculate marginal </w:t>
      </w:r>
      <w:r w:rsidR="00196A2C">
        <w:t>costs</w:t>
      </w:r>
      <w:r>
        <w:t xml:space="preserve"> on </w:t>
      </w:r>
      <w:r w:rsidRPr="00000362">
        <w:rPr>
          <w:i/>
        </w:rPr>
        <w:t>x = 10282.</w:t>
      </w:r>
      <w:r w:rsidR="00000362" w:rsidRPr="00000362">
        <w:rPr>
          <w:i/>
        </w:rPr>
        <w:t>0</w:t>
      </w:r>
      <w:r>
        <w:t xml:space="preserve">, it’s done by calculate the value of </w:t>
      </w:r>
      <w:proofErr w:type="gramStart"/>
      <w:r w:rsidRPr="00405C18">
        <w:rPr>
          <w:i/>
        </w:rPr>
        <w:t>f</w:t>
      </w:r>
      <w:r>
        <w:rPr>
          <w:i/>
        </w:rPr>
        <w:t>’</w:t>
      </w:r>
      <w:r w:rsidRPr="00405C18">
        <w:rPr>
          <w:i/>
        </w:rPr>
        <w:t>(</w:t>
      </w:r>
      <w:proofErr w:type="gramEnd"/>
      <w:r w:rsidRPr="00405C18">
        <w:rPr>
          <w:i/>
        </w:rPr>
        <w:t>10282.0000000)</w:t>
      </w:r>
      <w:r>
        <w:t>.</w:t>
      </w:r>
      <w:r w:rsidR="00000362">
        <w:t xml:space="preserve"> Where </w:t>
      </w:r>
      <w:r w:rsidR="00000362" w:rsidRPr="00000362">
        <w:rPr>
          <w:i/>
        </w:rPr>
        <w:t>f’</w:t>
      </w:r>
      <w:r w:rsidR="00000362">
        <w:t xml:space="preserve"> is derivative </w:t>
      </w:r>
      <w:proofErr w:type="spellStart"/>
      <w:r w:rsidR="00000362">
        <w:t xml:space="preserve">of </w:t>
      </w:r>
      <w:r w:rsidR="00000362" w:rsidRPr="005205FE">
        <w:rPr>
          <w:i/>
        </w:rPr>
        <w:t>f</w:t>
      </w:r>
      <w:proofErr w:type="spellEnd"/>
      <w:r w:rsidR="005205FE">
        <w:rPr>
          <w:i/>
        </w:rPr>
        <w:t>.</w:t>
      </w:r>
    </w:p>
    <w:p w:rsidR="00405C18" w:rsidRDefault="00405C18" w:rsidP="00405C18">
      <w:pPr>
        <w:pStyle w:val="bulletlist"/>
        <w:numPr>
          <w:ilvl w:val="0"/>
          <w:numId w:val="0"/>
        </w:numPr>
      </w:pPr>
      <w:r>
        <w:tab/>
        <w:t xml:space="preserve">We perform numerical method, </w:t>
      </w:r>
      <w:proofErr w:type="spellStart"/>
      <w:r w:rsidR="0088245C">
        <w:t>Runge</w:t>
      </w:r>
      <w:proofErr w:type="spellEnd"/>
      <w:r w:rsidR="0088245C">
        <w:t xml:space="preserve"> </w:t>
      </w:r>
      <w:proofErr w:type="spellStart"/>
      <w:r w:rsidR="0088245C">
        <w:t>Kutta</w:t>
      </w:r>
      <w:proofErr w:type="spellEnd"/>
      <w:r w:rsidR="0088245C">
        <w:t xml:space="preserve"> </w:t>
      </w:r>
      <w:r>
        <w:t xml:space="preserve">3 to calculate the derivative of </w:t>
      </w:r>
      <w:r w:rsidR="00196A2C">
        <w:t>costs</w:t>
      </w:r>
      <w:r>
        <w:t xml:space="preserve"> function. </w:t>
      </w:r>
      <w:r w:rsidR="0088245C">
        <w:t xml:space="preserve">We use program </w:t>
      </w:r>
      <w:proofErr w:type="spellStart"/>
      <w:r w:rsidR="0088245C">
        <w:t>Runge</w:t>
      </w:r>
      <w:proofErr w:type="spellEnd"/>
      <w:r w:rsidR="0088245C">
        <w:t xml:space="preserve"> </w:t>
      </w:r>
      <w:proofErr w:type="spellStart"/>
      <w:r w:rsidR="0088245C">
        <w:t>Kutta</w:t>
      </w:r>
      <w:proofErr w:type="spellEnd"/>
      <w:r w:rsidR="0088245C">
        <w:t xml:space="preserve"> 3 </w:t>
      </w:r>
      <w:r w:rsidR="0088245C">
        <w:lastRenderedPageBreak/>
        <w:t>written in C language to do this task.</w:t>
      </w:r>
      <w:r w:rsidR="005205FE">
        <w:t xml:space="preserve"> </w:t>
      </w:r>
      <w:r w:rsidR="00821CF4">
        <w:t>Fig</w:t>
      </w:r>
      <w:r w:rsidR="0088245C">
        <w:t xml:space="preserve"> 7 shows the result of derivation </w:t>
      </w:r>
      <w:r w:rsidR="005205FE">
        <w:t xml:space="preserve">with </w:t>
      </w:r>
      <w:r w:rsidR="005205FE" w:rsidRPr="005205FE">
        <w:rPr>
          <w:i/>
        </w:rPr>
        <w:t>h=3</w:t>
      </w:r>
      <w:r w:rsidR="005205FE">
        <w:t xml:space="preserve"> </w:t>
      </w:r>
      <w:r w:rsidR="0088245C">
        <w:t xml:space="preserve">of given </w:t>
      </w:r>
      <w:r w:rsidR="00196A2C">
        <w:t>costs</w:t>
      </w:r>
      <w:r w:rsidR="0088245C">
        <w:t>-function.</w:t>
      </w:r>
    </w:p>
    <w:p w:rsidR="0088245C" w:rsidRDefault="0088245C" w:rsidP="0088245C">
      <w:pPr>
        <w:pStyle w:val="bulletlist"/>
        <w:numPr>
          <w:ilvl w:val="0"/>
          <w:numId w:val="0"/>
        </w:numPr>
        <w:spacing w:after="0"/>
      </w:pPr>
      <w:r>
        <w:rPr>
          <w:noProof/>
        </w:rPr>
        <w:drawing>
          <wp:inline distT="0" distB="0" distL="0" distR="0" wp14:anchorId="65E58036" wp14:editId="48A8B1B0">
            <wp:extent cx="3130004" cy="370073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0731" cy="370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45C" w:rsidRDefault="0088245C" w:rsidP="0088245C">
      <w:pPr>
        <w:pStyle w:val="bulletlist"/>
        <w:numPr>
          <w:ilvl w:val="0"/>
          <w:numId w:val="0"/>
        </w:numPr>
        <w:spacing w:after="0"/>
        <w:jc w:val="center"/>
      </w:pPr>
      <w:r>
        <w:t xml:space="preserve">Fig 7. Screenshots Derivative of </w:t>
      </w:r>
      <w:r w:rsidR="00196A2C">
        <w:t>Costs</w:t>
      </w:r>
      <w:r>
        <w:t xml:space="preserve"> Function </w:t>
      </w:r>
    </w:p>
    <w:p w:rsidR="0088245C" w:rsidRDefault="0088245C" w:rsidP="0088245C">
      <w:pPr>
        <w:pStyle w:val="bulletlist"/>
        <w:numPr>
          <w:ilvl w:val="0"/>
          <w:numId w:val="0"/>
        </w:numPr>
        <w:jc w:val="center"/>
      </w:pPr>
      <w:r>
        <w:t xml:space="preserve">with </w:t>
      </w:r>
      <w:proofErr w:type="spellStart"/>
      <w:r>
        <w:t>Runge</w:t>
      </w:r>
      <w:proofErr w:type="spellEnd"/>
      <w:r>
        <w:t xml:space="preserve"> </w:t>
      </w:r>
      <w:proofErr w:type="spellStart"/>
      <w:r>
        <w:t>Kutta</w:t>
      </w:r>
      <w:proofErr w:type="spellEnd"/>
      <w:r>
        <w:t xml:space="preserve"> 3</w:t>
      </w:r>
    </w:p>
    <w:p w:rsidR="0088245C" w:rsidRPr="00405C18" w:rsidRDefault="0088245C" w:rsidP="0088245C">
      <w:pPr>
        <w:pStyle w:val="Heading5"/>
      </w:pPr>
      <w:r>
        <w:t xml:space="preserve">EVALUATION MARGINAL </w:t>
      </w:r>
      <w:r w:rsidR="00196A2C">
        <w:t>COSTS</w:t>
      </w:r>
    </w:p>
    <w:p w:rsidR="0088245C" w:rsidRDefault="0088245C" w:rsidP="0088245C">
      <w:pPr>
        <w:pStyle w:val="bulletlist"/>
        <w:numPr>
          <w:ilvl w:val="0"/>
          <w:numId w:val="0"/>
        </w:numPr>
      </w:pPr>
      <w:r>
        <w:tab/>
        <w:t xml:space="preserve">We show the </w:t>
      </w:r>
      <w:r w:rsidR="00821CF4">
        <w:t>relationships</w:t>
      </w:r>
      <w:r w:rsidR="005205FE">
        <w:t xml:space="preserve"> </w:t>
      </w:r>
      <w:r>
        <w:t xml:space="preserve">of Marginal </w:t>
      </w:r>
      <w:r w:rsidR="00196A2C">
        <w:t>Costs</w:t>
      </w:r>
      <w:r>
        <w:t xml:space="preserve"> and Average Total </w:t>
      </w:r>
      <w:r w:rsidR="00196A2C">
        <w:t>Costs</w:t>
      </w:r>
      <w:r>
        <w:t xml:space="preserve"> in the </w:t>
      </w:r>
      <w:r w:rsidR="00821CF4">
        <w:t>Fig</w:t>
      </w:r>
      <w:r>
        <w:t xml:space="preserve"> 8.</w:t>
      </w:r>
    </w:p>
    <w:p w:rsidR="00C064BB" w:rsidRDefault="00C064BB" w:rsidP="00C064BB">
      <w:pPr>
        <w:pStyle w:val="bulletlist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20C7B01F">
            <wp:extent cx="3250242" cy="1966823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584" cy="1986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64BB" w:rsidRDefault="00C064BB" w:rsidP="00C064BB">
      <w:pPr>
        <w:pStyle w:val="bulletlist"/>
        <w:numPr>
          <w:ilvl w:val="0"/>
          <w:numId w:val="0"/>
        </w:numPr>
        <w:jc w:val="center"/>
      </w:pPr>
      <w:r>
        <w:t>Fig</w:t>
      </w:r>
      <w:r w:rsidR="0088245C">
        <w:t xml:space="preserve"> 8.</w:t>
      </w:r>
      <w:r>
        <w:t xml:space="preserve"> Marginal </w:t>
      </w:r>
      <w:r w:rsidR="00196A2C">
        <w:t>Costs</w:t>
      </w:r>
      <w:r>
        <w:t xml:space="preserve"> and Average Total </w:t>
      </w:r>
      <w:r w:rsidR="00196A2C">
        <w:t>Costs</w:t>
      </w:r>
    </w:p>
    <w:p w:rsidR="00C064BB" w:rsidRDefault="0088245C" w:rsidP="00C064BB">
      <w:pPr>
        <w:pStyle w:val="bulletlist"/>
        <w:numPr>
          <w:ilvl w:val="0"/>
          <w:numId w:val="0"/>
        </w:numPr>
      </w:pPr>
      <w:r>
        <w:tab/>
        <w:t xml:space="preserve">Based on </w:t>
      </w:r>
      <w:r w:rsidR="00821CF4">
        <w:t>Fig</w:t>
      </w:r>
      <w:r>
        <w:t xml:space="preserve"> 8, we realized that </w:t>
      </w:r>
      <w:r w:rsidR="00FD2758">
        <w:t xml:space="preserve">the type of </w:t>
      </w:r>
      <w:r w:rsidR="00196A2C">
        <w:t>costs</w:t>
      </w:r>
      <w:r w:rsidR="00FD2758">
        <w:t xml:space="preserve"> </w:t>
      </w:r>
      <w:r w:rsidR="005205FE">
        <w:t xml:space="preserve">on </w:t>
      </w:r>
      <w:r w:rsidR="00FD2758">
        <w:t xml:space="preserve">BPJS transactions in Online Media Indonesia is a Short-Run </w:t>
      </w:r>
      <w:r w:rsidR="00196A2C">
        <w:t>Costs</w:t>
      </w:r>
      <w:r w:rsidR="00FD2758">
        <w:t xml:space="preserve">. We also realized from result of derivation </w:t>
      </w:r>
      <w:r w:rsidR="00196A2C">
        <w:t>costs</w:t>
      </w:r>
      <w:r w:rsidR="00FD2758">
        <w:t xml:space="preserve"> function that the interpolation to</w:t>
      </w:r>
      <w:r w:rsidR="005205FE">
        <w:t xml:space="preserve"> the given datasets may not fit. It is</w:t>
      </w:r>
      <w:r w:rsidR="00FD2758">
        <w:t xml:space="preserve"> shown from the impact on calculation marginal </w:t>
      </w:r>
      <w:r w:rsidR="005205FE">
        <w:t>a bit mis</w:t>
      </w:r>
      <w:r w:rsidR="00FD2758">
        <w:t>match.</w:t>
      </w:r>
    </w:p>
    <w:p w:rsidR="008A55B5" w:rsidRDefault="00FD2758" w:rsidP="00CB1404">
      <w:pPr>
        <w:pStyle w:val="Heading1"/>
      </w:pPr>
      <w:r>
        <w:t>Conclusions</w:t>
      </w:r>
    </w:p>
    <w:p w:rsidR="00FD2758" w:rsidRDefault="00FD2758" w:rsidP="00753F7B">
      <w:pPr>
        <w:pStyle w:val="BodyText"/>
      </w:pPr>
      <w:r>
        <w:t>We conclude several point based on the results we have:</w:t>
      </w:r>
    </w:p>
    <w:p w:rsidR="00FD2758" w:rsidRDefault="00FD2758" w:rsidP="00FD2758">
      <w:pPr>
        <w:pStyle w:val="BodyText"/>
        <w:numPr>
          <w:ilvl w:val="0"/>
          <w:numId w:val="19"/>
        </w:numPr>
      </w:pPr>
      <w:r>
        <w:lastRenderedPageBreak/>
        <w:t>Interpolation</w:t>
      </w:r>
      <w:r w:rsidR="005205FE">
        <w:t>,</w:t>
      </w:r>
      <w:r>
        <w:t xml:space="preserve"> follow</w:t>
      </w:r>
      <w:r w:rsidR="005205FE">
        <w:t>s</w:t>
      </w:r>
      <w:r>
        <w:t xml:space="preserve"> with the derivati</w:t>
      </w:r>
      <w:r w:rsidR="005205FE">
        <w:t>ve</w:t>
      </w:r>
      <w:r>
        <w:t xml:space="preserve"> can be used to analyze marginal </w:t>
      </w:r>
      <w:r w:rsidR="00196A2C">
        <w:t>costs</w:t>
      </w:r>
      <w:r>
        <w:t>.</w:t>
      </w:r>
    </w:p>
    <w:p w:rsidR="00FD2758" w:rsidRDefault="00FD2758" w:rsidP="00FD2758">
      <w:pPr>
        <w:pStyle w:val="BodyText"/>
        <w:numPr>
          <w:ilvl w:val="0"/>
          <w:numId w:val="19"/>
        </w:numPr>
      </w:pPr>
      <w:r>
        <w:t xml:space="preserve">There is a bit difference between marginal </w:t>
      </w:r>
      <w:r w:rsidR="00196A2C">
        <w:t>costs</w:t>
      </w:r>
      <w:r>
        <w:t xml:space="preserve"> </w:t>
      </w:r>
      <w:r w:rsidR="005205FE">
        <w:t xml:space="preserve">from </w:t>
      </w:r>
      <w:r>
        <w:t xml:space="preserve">per discrete data and the marginal </w:t>
      </w:r>
      <w:r w:rsidR="00196A2C">
        <w:t>costs</w:t>
      </w:r>
      <w:r>
        <w:t xml:space="preserve"> </w:t>
      </w:r>
      <w:r w:rsidR="005205FE">
        <w:t xml:space="preserve">from </w:t>
      </w:r>
      <w:r>
        <w:t xml:space="preserve">calculated using </w:t>
      </w:r>
      <w:r w:rsidR="005205FE">
        <w:t>our prosed method</w:t>
      </w:r>
      <w:r>
        <w:t>.</w:t>
      </w:r>
    </w:p>
    <w:p w:rsidR="00474F4C" w:rsidRDefault="00474F4C" w:rsidP="00474F4C">
      <w:pPr>
        <w:pStyle w:val="Heading5"/>
      </w:pPr>
      <w:r>
        <w:t>Future Works</w:t>
      </w:r>
    </w:p>
    <w:p w:rsidR="00474F4C" w:rsidRPr="00474F4C" w:rsidRDefault="00474F4C" w:rsidP="00474F4C">
      <w:pPr>
        <w:jc w:val="both"/>
      </w:pPr>
      <w:r>
        <w:tab/>
        <w:t xml:space="preserve">The potential to explore analysis marginal </w:t>
      </w:r>
      <w:r w:rsidR="00196A2C">
        <w:t>costs</w:t>
      </w:r>
      <w:r w:rsidR="005205FE">
        <w:t xml:space="preserve"> using different</w:t>
      </w:r>
      <w:r>
        <w:t xml:space="preserve"> interpolation method: </w:t>
      </w:r>
      <w:r w:rsidR="005205FE">
        <w:t xml:space="preserve">like Lagrange. We also notice there’s room for </w:t>
      </w:r>
      <w:r>
        <w:t xml:space="preserve">improvement on datasets to see the best fit </w:t>
      </w:r>
      <w:r w:rsidR="005205FE">
        <w:t xml:space="preserve">of </w:t>
      </w:r>
      <w:r>
        <w:t xml:space="preserve">interpolation </w:t>
      </w:r>
      <w:r w:rsidR="005205FE">
        <w:t>in the use for analysis</w:t>
      </w:r>
      <w:r>
        <w:t xml:space="preserve"> marginal function.</w:t>
      </w:r>
    </w:p>
    <w:p w:rsidR="008A55B5" w:rsidRDefault="00BA32EE">
      <w:pPr>
        <w:pStyle w:val="Heading5"/>
        <w:rPr>
          <w:rFonts w:eastAsia="MS Mincho"/>
        </w:rPr>
      </w:pPr>
      <w:r>
        <w:rPr>
          <w:rFonts w:eastAsia="MS Mincho"/>
        </w:rPr>
        <w:t>Acknowledgment</w:t>
      </w:r>
    </w:p>
    <w:p w:rsidR="008A55B5" w:rsidRDefault="005A1F05" w:rsidP="00753F7B">
      <w:pPr>
        <w:pStyle w:val="BodyText"/>
      </w:pPr>
      <w:r>
        <w:t xml:space="preserve">We give thanks to </w:t>
      </w:r>
      <w:r w:rsidR="005205FE">
        <w:t>The D</w:t>
      </w:r>
      <w:r w:rsidR="00474F4C">
        <w:t xml:space="preserve">irector of CV. Online Media Indonesia who gave access to the database </w:t>
      </w:r>
      <w:r w:rsidR="005205FE">
        <w:t xml:space="preserve">of </w:t>
      </w:r>
      <w:r w:rsidR="00474F4C">
        <w:t>transactions data that are used in this paper.</w:t>
      </w:r>
    </w:p>
    <w:p w:rsidR="001227B1" w:rsidRPr="00924667" w:rsidRDefault="008A55B5" w:rsidP="00924667">
      <w:pPr>
        <w:pStyle w:val="Heading5"/>
        <w:rPr>
          <w:rFonts w:eastAsia="MS Mincho"/>
        </w:rPr>
      </w:pPr>
      <w:r>
        <w:rPr>
          <w:rFonts w:eastAsia="MS Mincho"/>
        </w:rPr>
        <w:t>References</w:t>
      </w:r>
    </w:p>
    <w:p w:rsidR="00960391" w:rsidRDefault="00605697" w:rsidP="00960391">
      <w:pPr>
        <w:pStyle w:val="references"/>
        <w:rPr>
          <w:rFonts w:eastAsia="MS Mincho"/>
        </w:rPr>
      </w:pPr>
      <w:r>
        <w:rPr>
          <w:rFonts w:eastAsia="MS Mincho"/>
        </w:rPr>
        <w:t xml:space="preserve">Robert E. Hall. 1988. </w:t>
      </w:r>
      <w:r w:rsidR="00960391" w:rsidRPr="00960391">
        <w:rPr>
          <w:rFonts w:eastAsia="MS Mincho"/>
        </w:rPr>
        <w:t xml:space="preserve">The </w:t>
      </w:r>
      <w:r w:rsidR="00821CF4">
        <w:rPr>
          <w:rFonts w:eastAsia="MS Mincho"/>
        </w:rPr>
        <w:t>Relationships</w:t>
      </w:r>
      <w:r w:rsidR="00960391" w:rsidRPr="00960391">
        <w:rPr>
          <w:rFonts w:eastAsia="MS Mincho"/>
        </w:rPr>
        <w:t xml:space="preserve"> between Price and </w:t>
      </w:r>
      <w:r>
        <w:rPr>
          <w:rFonts w:eastAsia="MS Mincho"/>
        </w:rPr>
        <w:t xml:space="preserve">Marginal </w:t>
      </w:r>
      <w:r w:rsidR="00196A2C">
        <w:rPr>
          <w:rFonts w:eastAsia="MS Mincho"/>
        </w:rPr>
        <w:t>Costs</w:t>
      </w:r>
      <w:r>
        <w:rPr>
          <w:rFonts w:eastAsia="MS Mincho"/>
        </w:rPr>
        <w:t xml:space="preserve"> in U.S. Industry.</w:t>
      </w:r>
      <w:r w:rsidR="00960391" w:rsidRPr="00960391">
        <w:rPr>
          <w:rFonts w:eastAsia="MS Mincho"/>
        </w:rPr>
        <w:t xml:space="preserve"> Journal of Political Economy 96, no. 5 (Oct., 1988): 921-947. </w:t>
      </w:r>
    </w:p>
    <w:p w:rsidR="00960391" w:rsidRDefault="00D72CD1" w:rsidP="00D72CD1">
      <w:pPr>
        <w:pStyle w:val="references"/>
        <w:rPr>
          <w:rFonts w:eastAsia="MS Mincho"/>
        </w:rPr>
      </w:pPr>
      <w:r w:rsidRPr="00D72CD1">
        <w:rPr>
          <w:rFonts w:eastAsia="MS Mincho"/>
        </w:rPr>
        <w:lastRenderedPageBreak/>
        <w:t xml:space="preserve">Perloff, J. </w:t>
      </w:r>
      <w:r w:rsidR="00605697">
        <w:rPr>
          <w:rFonts w:eastAsia="MS Mincho"/>
        </w:rPr>
        <w:t xml:space="preserve">2009. </w:t>
      </w:r>
      <w:r w:rsidRPr="00D72CD1">
        <w:rPr>
          <w:rFonts w:eastAsia="MS Mincho"/>
        </w:rPr>
        <w:t>Microeconomics, 5th ed. Pearson.</w:t>
      </w:r>
    </w:p>
    <w:p w:rsidR="0067183F" w:rsidRDefault="00605697" w:rsidP="0067183F">
      <w:pPr>
        <w:pStyle w:val="references"/>
        <w:rPr>
          <w:rFonts w:eastAsia="MS Mincho"/>
        </w:rPr>
      </w:pPr>
      <w:r>
        <w:rPr>
          <w:rFonts w:eastAsia="MS Mincho"/>
        </w:rPr>
        <w:t>Munir, R. 2011</w:t>
      </w:r>
      <w:r w:rsidR="0067183F" w:rsidRPr="0067183F">
        <w:rPr>
          <w:rFonts w:eastAsia="MS Mincho"/>
        </w:rPr>
        <w:t xml:space="preserve">. </w:t>
      </w:r>
      <w:r>
        <w:rPr>
          <w:rFonts w:eastAsia="MS Mincho"/>
        </w:rPr>
        <w:t>Metode Numerik. Intitut Teknologi Bandung. Bandung.</w:t>
      </w:r>
    </w:p>
    <w:p w:rsidR="00474F4C" w:rsidRPr="00474F4C" w:rsidRDefault="00474F4C" w:rsidP="00474F4C">
      <w:pPr>
        <w:pStyle w:val="references"/>
        <w:rPr>
          <w:rFonts w:eastAsia="MS Mincho"/>
        </w:rPr>
      </w:pPr>
      <w:r w:rsidRPr="00474F4C">
        <w:rPr>
          <w:rFonts w:eastAsia="MS Mincho"/>
        </w:rPr>
        <w:t>S. Chapra, Applied Numerical Methods with Matlab, 3 rd ed, McGraw-</w:t>
      </w:r>
    </w:p>
    <w:p w:rsidR="00605697" w:rsidRPr="0067183F" w:rsidRDefault="00474F4C" w:rsidP="00474F4C">
      <w:pPr>
        <w:pStyle w:val="references"/>
        <w:numPr>
          <w:ilvl w:val="0"/>
          <w:numId w:val="0"/>
        </w:numPr>
        <w:ind w:left="360"/>
        <w:rPr>
          <w:rFonts w:eastAsia="MS Mincho"/>
        </w:rPr>
      </w:pPr>
      <w:r w:rsidRPr="00474F4C">
        <w:rPr>
          <w:rFonts w:eastAsia="MS Mincho"/>
        </w:rPr>
        <w:t>Hill, 2011</w:t>
      </w:r>
    </w:p>
    <w:p w:rsidR="005A026A" w:rsidRDefault="005A026A" w:rsidP="00B7190E">
      <w:pPr>
        <w:jc w:val="both"/>
      </w:pPr>
    </w:p>
    <w:p w:rsidR="00A702F8" w:rsidRDefault="00A702F8" w:rsidP="005A026A">
      <w:pPr>
        <w:pStyle w:val="references"/>
        <w:numPr>
          <w:ilvl w:val="0"/>
          <w:numId w:val="0"/>
        </w:numPr>
        <w:jc w:val="center"/>
        <w:rPr>
          <w:sz w:val="20"/>
          <w:szCs w:val="20"/>
        </w:rPr>
      </w:pPr>
    </w:p>
    <w:p w:rsidR="00A702F8" w:rsidRDefault="00A702F8" w:rsidP="005A026A">
      <w:pPr>
        <w:pStyle w:val="references"/>
        <w:numPr>
          <w:ilvl w:val="0"/>
          <w:numId w:val="0"/>
        </w:numPr>
        <w:jc w:val="center"/>
        <w:rPr>
          <w:sz w:val="20"/>
          <w:szCs w:val="20"/>
        </w:rPr>
      </w:pPr>
    </w:p>
    <w:p w:rsidR="005A026A" w:rsidRPr="00B7190E" w:rsidRDefault="005A026A" w:rsidP="005A026A">
      <w:pPr>
        <w:pStyle w:val="references"/>
        <w:numPr>
          <w:ilvl w:val="0"/>
          <w:numId w:val="0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STATEMENT</w:t>
      </w:r>
    </w:p>
    <w:p w:rsidR="005A026A" w:rsidRDefault="005A026A" w:rsidP="00B7190E">
      <w:pPr>
        <w:jc w:val="both"/>
      </w:pPr>
      <w:r w:rsidRPr="005A026A">
        <w:t>I hereby declare that this paper is written by me in my own words, not an adaptation or translation of another paper, and certainly not a result of plagiarism.</w:t>
      </w:r>
    </w:p>
    <w:p w:rsidR="00B7190E" w:rsidRDefault="00BA32EE" w:rsidP="00B7190E">
      <w:pPr>
        <w:jc w:val="right"/>
      </w:pPr>
      <w:r>
        <w:t>Bandung, 12</w:t>
      </w:r>
      <w:r w:rsidR="00B7190E">
        <w:t xml:space="preserve"> </w:t>
      </w:r>
      <w:r>
        <w:t>Mei 2016</w:t>
      </w:r>
      <w:r w:rsidR="00B7190E">
        <w:t xml:space="preserve">   </w:t>
      </w:r>
    </w:p>
    <w:p w:rsidR="005A026A" w:rsidRDefault="00772016" w:rsidP="00B7190E">
      <w:pPr>
        <w:jc w:val="right"/>
      </w:pPr>
      <w:r>
        <w:rPr>
          <w:noProof/>
        </w:rPr>
        <w:drawing>
          <wp:inline distT="0" distB="0" distL="0" distR="0">
            <wp:extent cx="1009650" cy="676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90E" w:rsidRDefault="005A026A" w:rsidP="00B7190E">
      <w:pPr>
        <w:jc w:val="right"/>
      </w:pPr>
      <w:r>
        <w:t xml:space="preserve">La Ode Muhammad </w:t>
      </w:r>
      <w:proofErr w:type="spellStart"/>
      <w:r>
        <w:t>Urfan</w:t>
      </w:r>
      <w:proofErr w:type="spellEnd"/>
      <w:r>
        <w:t>/23516065</w:t>
      </w:r>
    </w:p>
    <w:p w:rsidR="00B7190E" w:rsidRDefault="00B7190E" w:rsidP="00B7190E">
      <w:pPr>
        <w:pStyle w:val="references"/>
        <w:numPr>
          <w:ilvl w:val="0"/>
          <w:numId w:val="0"/>
        </w:numPr>
        <w:ind w:left="360" w:hanging="360"/>
        <w:rPr>
          <w:rFonts w:eastAsia="MS Mincho"/>
        </w:rPr>
      </w:pPr>
    </w:p>
    <w:p w:rsidR="00B7190E" w:rsidRPr="00B7190E" w:rsidRDefault="00B7190E" w:rsidP="00B7190E">
      <w:pPr>
        <w:pStyle w:val="references"/>
        <w:numPr>
          <w:ilvl w:val="0"/>
          <w:numId w:val="0"/>
        </w:numPr>
        <w:ind w:left="360" w:hanging="360"/>
        <w:rPr>
          <w:rFonts w:eastAsia="MS Mincho"/>
        </w:rPr>
      </w:pPr>
    </w:p>
    <w:p w:rsidR="008A55B5" w:rsidRDefault="008A55B5" w:rsidP="00B7190E">
      <w:pPr>
        <w:pStyle w:val="references"/>
        <w:numPr>
          <w:ilvl w:val="0"/>
          <w:numId w:val="0"/>
        </w:numPr>
        <w:ind w:left="360" w:hanging="360"/>
        <w:rPr>
          <w:rFonts w:eastAsia="MS Mincho"/>
        </w:rPr>
      </w:pPr>
    </w:p>
    <w:p w:rsidR="00B7190E" w:rsidRDefault="00B7190E" w:rsidP="00B7190E">
      <w:pPr>
        <w:pStyle w:val="references"/>
        <w:numPr>
          <w:ilvl w:val="0"/>
          <w:numId w:val="0"/>
        </w:numPr>
        <w:ind w:left="360" w:hanging="360"/>
        <w:rPr>
          <w:rFonts w:eastAsia="MS Mincho"/>
        </w:rPr>
        <w:sectPr w:rsidR="00B7190E" w:rsidSect="004445B3">
          <w:type w:val="continuous"/>
          <w:pgSz w:w="11909" w:h="16834" w:code="9"/>
          <w:pgMar w:top="1080" w:right="734" w:bottom="2434" w:left="734" w:header="720" w:footer="720" w:gutter="0"/>
          <w:cols w:num="2" w:space="360"/>
          <w:docGrid w:linePitch="360"/>
        </w:sectPr>
      </w:pPr>
    </w:p>
    <w:p w:rsidR="008A55B5" w:rsidRDefault="008A55B5" w:rsidP="00276735">
      <w:pPr>
        <w:jc w:val="both"/>
      </w:pPr>
    </w:p>
    <w:p w:rsidR="00B7190E" w:rsidRDefault="00B7190E" w:rsidP="00276735">
      <w:pPr>
        <w:jc w:val="both"/>
      </w:pPr>
    </w:p>
    <w:sectPr w:rsidR="00B7190E" w:rsidSect="006C4648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E97" w:rsidRDefault="007E0E97" w:rsidP="00EB6DD2">
      <w:r>
        <w:separator/>
      </w:r>
    </w:p>
  </w:endnote>
  <w:endnote w:type="continuationSeparator" w:id="0">
    <w:p w:rsidR="007E0E97" w:rsidRDefault="007E0E97" w:rsidP="00EB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11" w:rsidRDefault="00D34311">
    <w:pPr>
      <w:pStyle w:val="Footer"/>
    </w:pPr>
    <w:r>
      <w:t>Paper (IF5162) Advance Numerical Method, 2</w:t>
    </w:r>
    <w:r w:rsidRPr="00A510BC">
      <w:rPr>
        <w:vertAlign w:val="superscript"/>
      </w:rPr>
      <w:t>nd</w:t>
    </w:r>
    <w:r>
      <w:t xml:space="preserve"> semester, Institute of Technology Bandung 2016/2017</w:t>
    </w:r>
  </w:p>
  <w:p w:rsidR="00D34311" w:rsidRDefault="00D34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E97" w:rsidRDefault="007E0E97" w:rsidP="00EB6DD2">
      <w:r>
        <w:separator/>
      </w:r>
    </w:p>
  </w:footnote>
  <w:footnote w:type="continuationSeparator" w:id="0">
    <w:p w:rsidR="007E0E97" w:rsidRDefault="007E0E97" w:rsidP="00EB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3F7D"/>
    <w:multiLevelType w:val="hybridMultilevel"/>
    <w:tmpl w:val="9BF0B09C"/>
    <w:lvl w:ilvl="0" w:tplc="6C3806D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F96C97"/>
    <w:multiLevelType w:val="hybridMultilevel"/>
    <w:tmpl w:val="44A8742E"/>
    <w:lvl w:ilvl="0" w:tplc="A81A77E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6C7FCE"/>
    <w:multiLevelType w:val="hybridMultilevel"/>
    <w:tmpl w:val="CCB2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3B1A0381"/>
    <w:multiLevelType w:val="hybridMultilevel"/>
    <w:tmpl w:val="8C866444"/>
    <w:lvl w:ilvl="0" w:tplc="4BB27EA2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3B7B1A7F"/>
    <w:multiLevelType w:val="hybridMultilevel"/>
    <w:tmpl w:val="F2E2681C"/>
    <w:lvl w:ilvl="0" w:tplc="3DBEF37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3DE41428"/>
    <w:multiLevelType w:val="hybridMultilevel"/>
    <w:tmpl w:val="4684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9603E"/>
    <w:multiLevelType w:val="multilevel"/>
    <w:tmpl w:val="A62C6A4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49307F18"/>
    <w:multiLevelType w:val="hybridMultilevel"/>
    <w:tmpl w:val="8C866444"/>
    <w:lvl w:ilvl="0" w:tplc="4BB27EA2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5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2"/>
  </w:num>
  <w:num w:numId="9">
    <w:abstractNumId w:val="14"/>
  </w:num>
  <w:num w:numId="10">
    <w:abstractNumId w:val="6"/>
  </w:num>
  <w:num w:numId="11">
    <w:abstractNumId w:val="1"/>
  </w:num>
  <w:num w:numId="12">
    <w:abstractNumId w:val="15"/>
  </w:num>
  <w:num w:numId="13">
    <w:abstractNumId w:val="4"/>
  </w:num>
  <w:num w:numId="14">
    <w:abstractNumId w:val="8"/>
  </w:num>
  <w:num w:numId="15">
    <w:abstractNumId w:val="7"/>
  </w:num>
  <w:num w:numId="16">
    <w:abstractNumId w:val="11"/>
  </w:num>
  <w:num w:numId="17">
    <w:abstractNumId w:val="9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A6"/>
    <w:rsid w:val="00000362"/>
    <w:rsid w:val="00031226"/>
    <w:rsid w:val="0004390D"/>
    <w:rsid w:val="00062AAF"/>
    <w:rsid w:val="00073707"/>
    <w:rsid w:val="00076A22"/>
    <w:rsid w:val="00096321"/>
    <w:rsid w:val="000B4641"/>
    <w:rsid w:val="000C2705"/>
    <w:rsid w:val="000E2350"/>
    <w:rsid w:val="0010711E"/>
    <w:rsid w:val="001227B1"/>
    <w:rsid w:val="00127EDD"/>
    <w:rsid w:val="00196A2C"/>
    <w:rsid w:val="001A1F4B"/>
    <w:rsid w:val="001F1296"/>
    <w:rsid w:val="00216DC5"/>
    <w:rsid w:val="00223E08"/>
    <w:rsid w:val="00226512"/>
    <w:rsid w:val="00261981"/>
    <w:rsid w:val="00276735"/>
    <w:rsid w:val="002864A3"/>
    <w:rsid w:val="00296862"/>
    <w:rsid w:val="002B3B81"/>
    <w:rsid w:val="002C0685"/>
    <w:rsid w:val="002F109B"/>
    <w:rsid w:val="003966E6"/>
    <w:rsid w:val="003A47B5"/>
    <w:rsid w:val="003A59A6"/>
    <w:rsid w:val="004059FE"/>
    <w:rsid w:val="00405C18"/>
    <w:rsid w:val="00407E57"/>
    <w:rsid w:val="0042525D"/>
    <w:rsid w:val="004445B3"/>
    <w:rsid w:val="00463A18"/>
    <w:rsid w:val="00474F4C"/>
    <w:rsid w:val="00487EB0"/>
    <w:rsid w:val="004B6487"/>
    <w:rsid w:val="004D5911"/>
    <w:rsid w:val="005205FE"/>
    <w:rsid w:val="005372CC"/>
    <w:rsid w:val="00543667"/>
    <w:rsid w:val="00565AF4"/>
    <w:rsid w:val="00585B80"/>
    <w:rsid w:val="005A026A"/>
    <w:rsid w:val="005A1F05"/>
    <w:rsid w:val="005B520E"/>
    <w:rsid w:val="005B535B"/>
    <w:rsid w:val="005D1312"/>
    <w:rsid w:val="005E3CE8"/>
    <w:rsid w:val="005F42FC"/>
    <w:rsid w:val="00605697"/>
    <w:rsid w:val="006108A4"/>
    <w:rsid w:val="00624B22"/>
    <w:rsid w:val="006343BF"/>
    <w:rsid w:val="0065363F"/>
    <w:rsid w:val="0067183F"/>
    <w:rsid w:val="006B336A"/>
    <w:rsid w:val="006C4648"/>
    <w:rsid w:val="006C64C2"/>
    <w:rsid w:val="006D29DB"/>
    <w:rsid w:val="007013FD"/>
    <w:rsid w:val="0072064C"/>
    <w:rsid w:val="0072488A"/>
    <w:rsid w:val="00725ED4"/>
    <w:rsid w:val="0073630E"/>
    <w:rsid w:val="007418E3"/>
    <w:rsid w:val="007442B3"/>
    <w:rsid w:val="00744FA9"/>
    <w:rsid w:val="00753F7B"/>
    <w:rsid w:val="0075561C"/>
    <w:rsid w:val="00772016"/>
    <w:rsid w:val="0078398E"/>
    <w:rsid w:val="00786703"/>
    <w:rsid w:val="00787C5A"/>
    <w:rsid w:val="007903DB"/>
    <w:rsid w:val="007919DE"/>
    <w:rsid w:val="00797F3D"/>
    <w:rsid w:val="007A09AB"/>
    <w:rsid w:val="007B3DB9"/>
    <w:rsid w:val="007C0308"/>
    <w:rsid w:val="007C478E"/>
    <w:rsid w:val="007E0E97"/>
    <w:rsid w:val="007E3892"/>
    <w:rsid w:val="008014D2"/>
    <w:rsid w:val="008054BC"/>
    <w:rsid w:val="00821CF4"/>
    <w:rsid w:val="0088245C"/>
    <w:rsid w:val="00886B91"/>
    <w:rsid w:val="008A55B5"/>
    <w:rsid w:val="008A75C8"/>
    <w:rsid w:val="00924667"/>
    <w:rsid w:val="009379B6"/>
    <w:rsid w:val="0095464A"/>
    <w:rsid w:val="00960391"/>
    <w:rsid w:val="0097508D"/>
    <w:rsid w:val="0099655E"/>
    <w:rsid w:val="009B2870"/>
    <w:rsid w:val="009C1E75"/>
    <w:rsid w:val="00A33239"/>
    <w:rsid w:val="00A510BC"/>
    <w:rsid w:val="00A510F7"/>
    <w:rsid w:val="00A702F8"/>
    <w:rsid w:val="00A946EC"/>
    <w:rsid w:val="00AB1CBE"/>
    <w:rsid w:val="00AC6519"/>
    <w:rsid w:val="00AF03D9"/>
    <w:rsid w:val="00AF653E"/>
    <w:rsid w:val="00B43864"/>
    <w:rsid w:val="00B7190E"/>
    <w:rsid w:val="00B757ED"/>
    <w:rsid w:val="00BA2572"/>
    <w:rsid w:val="00BA32EE"/>
    <w:rsid w:val="00BB3929"/>
    <w:rsid w:val="00C064BB"/>
    <w:rsid w:val="00C3791F"/>
    <w:rsid w:val="00C63E40"/>
    <w:rsid w:val="00CB1404"/>
    <w:rsid w:val="00CB66E6"/>
    <w:rsid w:val="00CB792A"/>
    <w:rsid w:val="00CF110E"/>
    <w:rsid w:val="00CF5FC9"/>
    <w:rsid w:val="00D15CC7"/>
    <w:rsid w:val="00D34311"/>
    <w:rsid w:val="00D72CD1"/>
    <w:rsid w:val="00D9156D"/>
    <w:rsid w:val="00D969C7"/>
    <w:rsid w:val="00DD39AC"/>
    <w:rsid w:val="00DE012D"/>
    <w:rsid w:val="00DF2EEF"/>
    <w:rsid w:val="00E91219"/>
    <w:rsid w:val="00EA506F"/>
    <w:rsid w:val="00EB613A"/>
    <w:rsid w:val="00EB6DD2"/>
    <w:rsid w:val="00ED5546"/>
    <w:rsid w:val="00ED7FE2"/>
    <w:rsid w:val="00EE4362"/>
    <w:rsid w:val="00EF18D7"/>
    <w:rsid w:val="00EF1E8A"/>
    <w:rsid w:val="00EF3A1A"/>
    <w:rsid w:val="00F71C23"/>
    <w:rsid w:val="00F8339B"/>
    <w:rsid w:val="00F8424E"/>
    <w:rsid w:val="00F86D49"/>
    <w:rsid w:val="00FC1CA6"/>
    <w:rsid w:val="00FD2758"/>
    <w:rsid w:val="00FE1F46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8CE31-B1A5-4FEB-AF40-B3715A72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1404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rFonts w:eastAsia="MS Mincho"/>
      <w:smallCap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B1404"/>
    <w:rPr>
      <w:rFonts w:ascii="Times New Roman" w:eastAsia="MS Mincho" w:hAnsi="Times New Roman"/>
      <w:smallCaps/>
      <w:noProof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D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6DD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B6D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6DD2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487EB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43B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D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B287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585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60696-A58F-47C3-A1D0-B88D1AB4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rinaldi-irk</cp:lastModifiedBy>
  <cp:revision>34</cp:revision>
  <cp:lastPrinted>2017-05-18T04:27:00Z</cp:lastPrinted>
  <dcterms:created xsi:type="dcterms:W3CDTF">2017-05-12T00:08:00Z</dcterms:created>
  <dcterms:modified xsi:type="dcterms:W3CDTF">2017-05-18T04:29:00Z</dcterms:modified>
</cp:coreProperties>
</file>